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B84F1" w14:textId="6917DEFB" w:rsidR="00790F29" w:rsidRPr="00036508" w:rsidRDefault="00790F29" w:rsidP="00790F2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4"/>
      <w:bookmarkStart w:id="4" w:name="OLE_LINK103"/>
      <w:bookmarkStart w:id="5" w:name="OLE_LINK104"/>
      <w:bookmarkEnd w:id="0"/>
      <w:bookmarkEnd w:id="1"/>
      <w:r w:rsidRPr="00036508">
        <w:rPr>
          <w:rFonts w:cs="Arial"/>
          <w:sz w:val="24"/>
          <w:szCs w:val="24"/>
          <w:lang w:eastAsia="zh-CN"/>
        </w:rPr>
        <w:t>3GPP TSG-RAN WG4 Meeting # 1</w:t>
      </w:r>
      <w:r>
        <w:rPr>
          <w:rFonts w:cs="Arial"/>
          <w:sz w:val="24"/>
          <w:szCs w:val="24"/>
          <w:lang w:eastAsia="zh-CN"/>
        </w:rPr>
        <w:t>10bis</w:t>
      </w:r>
      <w:r w:rsidRPr="00036508">
        <w:rPr>
          <w:rFonts w:cs="Arial"/>
          <w:sz w:val="24"/>
          <w:szCs w:val="24"/>
          <w:lang w:eastAsia="zh-CN"/>
        </w:rPr>
        <w:tab/>
      </w:r>
      <w:r w:rsidRPr="00987778">
        <w:rPr>
          <w:rFonts w:cs="Arial"/>
          <w:sz w:val="24"/>
          <w:szCs w:val="24"/>
          <w:lang w:eastAsia="zh-CN"/>
        </w:rPr>
        <w:t>R4-</w:t>
      </w:r>
      <w:r w:rsidR="00987778" w:rsidRPr="00987778">
        <w:rPr>
          <w:rFonts w:cs="Arial"/>
          <w:sz w:val="24"/>
          <w:szCs w:val="24"/>
          <w:lang w:eastAsia="zh-CN"/>
        </w:rPr>
        <w:t>2404</w:t>
      </w:r>
      <w:r w:rsidR="00987778" w:rsidRPr="00987778">
        <w:rPr>
          <w:rFonts w:cs="Arial"/>
          <w:sz w:val="24"/>
          <w:szCs w:val="24"/>
          <w:lang w:eastAsia="zh-CN"/>
        </w:rPr>
        <w:t>9</w:t>
      </w:r>
      <w:r w:rsidR="00987778">
        <w:rPr>
          <w:rFonts w:cs="Arial"/>
          <w:sz w:val="24"/>
          <w:szCs w:val="24"/>
          <w:lang w:eastAsia="zh-CN"/>
        </w:rPr>
        <w:t>69</w:t>
      </w:r>
    </w:p>
    <w:p w14:paraId="3317D836" w14:textId="77777777" w:rsidR="00790F29" w:rsidRPr="006D409C" w:rsidRDefault="00790F29" w:rsidP="00790F2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Changsha</w:t>
      </w:r>
      <w:r w:rsidRPr="006D409C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China</w:t>
      </w:r>
      <w:r w:rsidRPr="006D409C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15</w:t>
      </w:r>
      <w:r w:rsidRPr="0093320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– </w:t>
      </w:r>
      <w:r w:rsidRPr="006D409C">
        <w:rPr>
          <w:rFonts w:cs="Arial"/>
          <w:sz w:val="24"/>
          <w:szCs w:val="24"/>
          <w:lang w:eastAsia="zh-CN"/>
        </w:rPr>
        <w:t>1</w:t>
      </w:r>
      <w:r>
        <w:rPr>
          <w:rFonts w:cs="Arial"/>
          <w:sz w:val="24"/>
          <w:szCs w:val="24"/>
          <w:lang w:eastAsia="zh-CN"/>
        </w:rPr>
        <w:t>9</w:t>
      </w:r>
      <w:r w:rsidRPr="0093320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April</w:t>
      </w:r>
      <w:r w:rsidRPr="006D409C">
        <w:rPr>
          <w:rFonts w:cs="Arial"/>
          <w:sz w:val="24"/>
          <w:szCs w:val="24"/>
          <w:lang w:eastAsia="zh-CN"/>
        </w:rPr>
        <w:t>, 2024</w:t>
      </w:r>
    </w:p>
    <w:bookmarkEnd w:id="2"/>
    <w:bookmarkEnd w:id="3"/>
    <w:p w14:paraId="1EFFB3D2" w14:textId="77777777" w:rsidR="00987778" w:rsidRDefault="00987778" w:rsidP="00D82EDB">
      <w:pPr>
        <w:ind w:left="1985" w:hanging="1985"/>
        <w:jc w:val="both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</w:p>
    <w:p w14:paraId="7F718827" w14:textId="0FC54BF5" w:rsidR="00D82EDB" w:rsidRPr="00ED3955" w:rsidRDefault="00D82EDB" w:rsidP="00D82EDB">
      <w:pPr>
        <w:ind w:left="1985" w:hanging="1985"/>
        <w:jc w:val="both"/>
        <w:rPr>
          <w:rFonts w:asciiTheme="minorHAnsi" w:eastAsia="SimSun" w:hAnsiTheme="minorHAnsi" w:cstheme="minorHAnsi"/>
          <w:b/>
          <w:bCs/>
          <w:sz w:val="24"/>
          <w:szCs w:val="24"/>
          <w:lang w:eastAsia="zh-CN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Agenda Item:</w:t>
      </w: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12372C" w:rsidRPr="006F6D8A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6</w:t>
      </w:r>
      <w:r w:rsidR="006E3B97" w:rsidRPr="006F6D8A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.5.3</w:t>
      </w:r>
    </w:p>
    <w:p w14:paraId="109AEB4D" w14:textId="3C26B1AC" w:rsidR="00A73AF2" w:rsidRPr="00ED3955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Source:</w:t>
      </w:r>
      <w:r w:rsidR="00474D21"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580094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Ericsson</w:t>
      </w: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</w:t>
      </w:r>
    </w:p>
    <w:p w14:paraId="109AEB4E" w14:textId="65E01A91" w:rsidR="00A73AF2" w:rsidRPr="00ED3955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Title:</w:t>
      </w:r>
      <w:r w:rsidR="0082637F"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6E31FC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Discussion</w:t>
      </w:r>
      <w:r w:rsidR="00A433F0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on</w:t>
      </w:r>
      <w:r w:rsidR="006823CE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</w:t>
      </w:r>
      <w:r w:rsidR="00301B8A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Pre-MG, Con-MGs and NCSG</w:t>
      </w:r>
      <w:r w:rsidR="00A433F0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test cases</w:t>
      </w:r>
    </w:p>
    <w:p w14:paraId="109AEB4F" w14:textId="77777777" w:rsidR="00197D40" w:rsidRPr="00ED3955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Document for:</w:t>
      </w:r>
      <w:r w:rsidR="0082637F"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Discussion </w:t>
      </w:r>
    </w:p>
    <w:p w14:paraId="109AEB50" w14:textId="77777777" w:rsidR="00042DB9" w:rsidRPr="00ED3955" w:rsidRDefault="006B2EB2" w:rsidP="00042DB9">
      <w:pPr>
        <w:pStyle w:val="Heading1"/>
        <w:numPr>
          <w:ilvl w:val="0"/>
          <w:numId w:val="1"/>
        </w:numPr>
        <w:ind w:hanging="720"/>
        <w:rPr>
          <w:rFonts w:asciiTheme="minorHAnsi" w:eastAsia="PMingLiU" w:hAnsiTheme="minorHAnsi" w:cstheme="minorHAnsi"/>
          <w:b/>
          <w:sz w:val="22"/>
          <w:szCs w:val="22"/>
          <w:lang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I</w:t>
      </w:r>
      <w:r w:rsidR="00197D40"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ntroduction</w:t>
      </w:r>
      <w:bookmarkStart w:id="6" w:name="OLE_LINK1"/>
      <w:bookmarkStart w:id="7" w:name="OLE_LINK2"/>
      <w:bookmarkStart w:id="8" w:name="OLE_LINK132"/>
      <w:bookmarkStart w:id="9" w:name="OLE_LINK133"/>
    </w:p>
    <w:p w14:paraId="01D1BDD9" w14:textId="17C5FD5B" w:rsidR="00133186" w:rsidRPr="00133186" w:rsidRDefault="00013FB8" w:rsidP="002304B4">
      <w:pPr>
        <w:jc w:val="both"/>
        <w:rPr>
          <w:rFonts w:asciiTheme="minorHAnsi" w:eastAsiaTheme="minorEastAsia" w:hAnsiTheme="minorHAnsi" w:cstheme="minorHAnsi"/>
          <w:lang w:val="en-US" w:eastAsia="zh-TW"/>
        </w:rPr>
      </w:pPr>
      <w:bookmarkStart w:id="10" w:name="_Ref516345544"/>
      <w:r>
        <w:rPr>
          <w:rFonts w:asciiTheme="minorHAnsi" w:eastAsiaTheme="minorEastAsia" w:hAnsiTheme="minorHAnsi" w:cstheme="minorHAnsi"/>
          <w:lang w:val="en-US" w:eastAsia="zh-CN"/>
        </w:rPr>
        <w:t>At</w:t>
      </w:r>
      <w:r w:rsidR="00440EF7" w:rsidRPr="00ED3955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="00DE06C4">
        <w:rPr>
          <w:rFonts w:asciiTheme="minorHAnsi" w:eastAsiaTheme="minorEastAsia" w:hAnsiTheme="minorHAnsi" w:cstheme="minorHAnsi"/>
          <w:lang w:val="en-US" w:eastAsia="zh-CN"/>
        </w:rPr>
        <w:t>last meeting</w:t>
      </w:r>
      <w:r w:rsidR="00440EF7" w:rsidRPr="00ED3955">
        <w:rPr>
          <w:rFonts w:asciiTheme="minorHAnsi" w:eastAsiaTheme="minorEastAsia" w:hAnsiTheme="minorHAnsi" w:cstheme="minorHAnsi"/>
          <w:lang w:val="en-US" w:eastAsia="zh-CN"/>
        </w:rPr>
        <w:t xml:space="preserve">, </w:t>
      </w:r>
      <w:r w:rsidR="00424AE6">
        <w:rPr>
          <w:rFonts w:asciiTheme="minorHAnsi" w:eastAsiaTheme="minorEastAsia" w:hAnsiTheme="minorHAnsi" w:cstheme="minorHAnsi"/>
          <w:lang w:val="en-US" w:eastAsia="zh-CN"/>
        </w:rPr>
        <w:t xml:space="preserve">RAN4 </w:t>
      </w:r>
      <w:r w:rsidR="00B46C4D">
        <w:rPr>
          <w:rFonts w:asciiTheme="minorHAnsi" w:eastAsiaTheme="minorEastAsia" w:hAnsiTheme="minorHAnsi" w:cstheme="minorHAnsi"/>
          <w:lang w:val="en-US" w:eastAsia="zh-CN"/>
        </w:rPr>
        <w:t>discussed</w:t>
      </w:r>
      <w:r w:rsidR="00424AE6">
        <w:rPr>
          <w:rFonts w:asciiTheme="minorHAnsi" w:eastAsiaTheme="minorEastAsia" w:hAnsiTheme="minorHAnsi" w:cstheme="minorHAnsi"/>
          <w:lang w:val="en-US" w:eastAsia="zh-CN"/>
        </w:rPr>
        <w:t xml:space="preserve"> the performance part of</w:t>
      </w:r>
      <w:r w:rsidR="001223EF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="00424AE6">
        <w:rPr>
          <w:rFonts w:asciiTheme="minorHAnsi" w:eastAsiaTheme="minorEastAsia" w:hAnsiTheme="minorHAnsi" w:cstheme="minorHAnsi"/>
          <w:lang w:val="en-US" w:eastAsia="zh-CN"/>
        </w:rPr>
        <w:t xml:space="preserve">MG </w:t>
      </w:r>
      <w:r w:rsidR="00CF078F">
        <w:rPr>
          <w:rFonts w:asciiTheme="minorHAnsi" w:eastAsiaTheme="minorEastAsia" w:hAnsiTheme="minorHAnsi" w:cstheme="minorHAnsi"/>
          <w:lang w:val="en-US" w:eastAsia="zh-CN"/>
        </w:rPr>
        <w:t xml:space="preserve">further </w:t>
      </w:r>
      <w:r w:rsidR="00424AE6">
        <w:rPr>
          <w:rFonts w:asciiTheme="minorHAnsi" w:eastAsiaTheme="minorEastAsia" w:hAnsiTheme="minorHAnsi" w:cstheme="minorHAnsi"/>
          <w:lang w:val="en-US" w:eastAsia="zh-CN"/>
        </w:rPr>
        <w:t>enhancement</w:t>
      </w:r>
      <w:r>
        <w:rPr>
          <w:rFonts w:asciiTheme="minorHAnsi" w:eastAsiaTheme="minorEastAsia" w:hAnsiTheme="minorHAnsi" w:cstheme="minorHAnsi"/>
          <w:lang w:val="en-US" w:eastAsia="zh-CN"/>
        </w:rPr>
        <w:t xml:space="preserve"> WI</w:t>
      </w:r>
      <w:r w:rsidR="00384ACC">
        <w:rPr>
          <w:rFonts w:asciiTheme="minorHAnsi" w:eastAsiaTheme="minorEastAsia" w:hAnsiTheme="minorHAnsi" w:cstheme="minorHAnsi"/>
          <w:lang w:val="en-US" w:eastAsia="zh-CN"/>
        </w:rPr>
        <w:t>.</w:t>
      </w:r>
      <w:r w:rsidR="00CF078F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="00CF7A09">
        <w:rPr>
          <w:rFonts w:asciiTheme="minorHAnsi" w:eastAsiaTheme="minorEastAsia" w:hAnsiTheme="minorHAnsi" w:cstheme="minorHAnsi"/>
          <w:lang w:val="en-US" w:eastAsia="zh-CN"/>
        </w:rPr>
        <w:t xml:space="preserve">The agreements are captured in the </w:t>
      </w:r>
      <w:r w:rsidR="00CF078F">
        <w:rPr>
          <w:rFonts w:asciiTheme="minorHAnsi" w:eastAsiaTheme="minorEastAsia" w:hAnsiTheme="minorHAnsi" w:cstheme="minorHAnsi"/>
          <w:lang w:val="en-US" w:eastAsia="zh-CN"/>
        </w:rPr>
        <w:t>W</w:t>
      </w:r>
      <w:r w:rsidR="00CF7A09">
        <w:rPr>
          <w:rFonts w:asciiTheme="minorHAnsi" w:eastAsiaTheme="minorEastAsia" w:hAnsiTheme="minorHAnsi" w:cstheme="minorHAnsi"/>
          <w:lang w:val="en-US" w:eastAsia="zh-CN"/>
        </w:rPr>
        <w:t>F</w:t>
      </w:r>
      <w:r w:rsidR="005C6C37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="006B543C">
        <w:rPr>
          <w:rFonts w:asciiTheme="minorHAnsi" w:eastAsiaTheme="minorEastAsia" w:hAnsiTheme="minorHAnsi" w:cstheme="minorHAnsi"/>
          <w:lang w:val="en-US" w:eastAsia="zh-CN"/>
        </w:rPr>
        <w:t>[1]</w:t>
      </w:r>
      <w:r w:rsidR="00A70488" w:rsidRPr="00ED3955">
        <w:rPr>
          <w:rFonts w:asciiTheme="minorHAnsi" w:eastAsiaTheme="minorEastAsia" w:hAnsiTheme="minorHAnsi" w:cstheme="minorHAnsi"/>
          <w:lang w:val="en-US" w:eastAsia="zh-CN"/>
        </w:rPr>
        <w:t>.</w:t>
      </w:r>
      <w:r w:rsidR="002304B4" w:rsidRPr="00133186">
        <w:rPr>
          <w:rFonts w:asciiTheme="minorHAnsi" w:eastAsiaTheme="minorEastAsia" w:hAnsiTheme="minorHAnsi" w:cstheme="minorHAnsi"/>
          <w:lang w:val="en-US" w:eastAsia="zh-TW"/>
        </w:rPr>
        <w:t xml:space="preserve"> </w:t>
      </w:r>
      <w:r w:rsidR="00133186" w:rsidRPr="00133186">
        <w:rPr>
          <w:rFonts w:asciiTheme="minorHAnsi" w:eastAsiaTheme="minorEastAsia" w:hAnsiTheme="minorHAnsi" w:cstheme="minorHAnsi"/>
          <w:lang w:val="en-US" w:eastAsia="zh-TW"/>
        </w:rPr>
        <w:t>In this contribution</w:t>
      </w:r>
      <w:r w:rsidR="008B645E">
        <w:rPr>
          <w:rFonts w:asciiTheme="minorHAnsi" w:eastAsiaTheme="minorEastAsia" w:hAnsiTheme="minorHAnsi" w:cstheme="minorHAnsi"/>
          <w:lang w:val="en-US" w:eastAsia="zh-TW"/>
        </w:rPr>
        <w:t>,</w:t>
      </w:r>
      <w:r w:rsidR="00133186" w:rsidRPr="00133186">
        <w:rPr>
          <w:rFonts w:asciiTheme="minorHAnsi" w:eastAsiaTheme="minorEastAsia" w:hAnsiTheme="minorHAnsi" w:cstheme="minorHAnsi"/>
          <w:lang w:val="en-US" w:eastAsia="zh-TW"/>
        </w:rPr>
        <w:t xml:space="preserve"> we</w:t>
      </w:r>
      <w:r w:rsidR="00DE06C4">
        <w:rPr>
          <w:rFonts w:asciiTheme="minorHAnsi" w:eastAsiaTheme="minorEastAsia" w:hAnsiTheme="minorHAnsi" w:cstheme="minorHAnsi"/>
          <w:lang w:val="en-US" w:eastAsia="zh-TW"/>
        </w:rPr>
        <w:t>’ll</w:t>
      </w:r>
      <w:r w:rsidR="00133186" w:rsidRPr="00133186">
        <w:rPr>
          <w:rFonts w:asciiTheme="minorHAnsi" w:eastAsiaTheme="minorEastAsia" w:hAnsiTheme="minorHAnsi" w:cstheme="minorHAnsi"/>
          <w:lang w:val="en-US" w:eastAsia="zh-TW"/>
        </w:rPr>
        <w:t xml:space="preserve"> </w:t>
      </w:r>
      <w:r w:rsidR="00B46C4D">
        <w:rPr>
          <w:rFonts w:asciiTheme="minorHAnsi" w:eastAsiaTheme="minorEastAsia" w:hAnsiTheme="minorHAnsi" w:cstheme="minorHAnsi"/>
          <w:lang w:val="en-US" w:eastAsia="zh-TW"/>
        </w:rPr>
        <w:t xml:space="preserve">continue </w:t>
      </w:r>
      <w:r w:rsidR="008B645E">
        <w:rPr>
          <w:rFonts w:asciiTheme="minorHAnsi" w:eastAsiaTheme="minorEastAsia" w:hAnsiTheme="minorHAnsi" w:cstheme="minorHAnsi"/>
          <w:lang w:val="en-US" w:eastAsia="zh-TW"/>
        </w:rPr>
        <w:t xml:space="preserve">discuss the </w:t>
      </w:r>
      <w:r w:rsidR="00B46C4D">
        <w:rPr>
          <w:rFonts w:asciiTheme="minorHAnsi" w:eastAsiaTheme="minorEastAsia" w:hAnsiTheme="minorHAnsi" w:cstheme="minorHAnsi"/>
          <w:lang w:val="en-US" w:eastAsia="zh-TW"/>
        </w:rPr>
        <w:t xml:space="preserve">remaining issues about </w:t>
      </w:r>
      <w:r w:rsidR="00DE06C4">
        <w:rPr>
          <w:rFonts w:asciiTheme="minorHAnsi" w:eastAsiaTheme="minorEastAsia" w:hAnsiTheme="minorHAnsi" w:cstheme="minorHAnsi"/>
          <w:lang w:val="en-US" w:eastAsia="zh-TW"/>
        </w:rPr>
        <w:t xml:space="preserve">test case design </w:t>
      </w:r>
      <w:r w:rsidR="00B51399">
        <w:rPr>
          <w:rFonts w:asciiTheme="minorHAnsi" w:eastAsiaTheme="minorEastAsia" w:hAnsiTheme="minorHAnsi" w:cstheme="minorHAnsi"/>
          <w:lang w:val="en-US" w:eastAsia="zh-TW"/>
        </w:rPr>
        <w:t>for part 1</w:t>
      </w:r>
      <w:r w:rsidR="00133186" w:rsidRPr="00133186">
        <w:rPr>
          <w:rFonts w:asciiTheme="minorHAnsi" w:eastAsiaTheme="minorEastAsia" w:hAnsiTheme="minorHAnsi" w:cstheme="minorHAnsi"/>
          <w:lang w:val="en-US" w:eastAsia="zh-TW"/>
        </w:rPr>
        <w:t>.</w:t>
      </w:r>
    </w:p>
    <w:p w14:paraId="0505587E" w14:textId="2FA54E1B" w:rsidR="00A270A8" w:rsidRDefault="00CC7347" w:rsidP="00E61D05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Test case list</w:t>
      </w:r>
    </w:p>
    <w:p w14:paraId="2F90A28C" w14:textId="3BDBD796" w:rsidR="00A270A8" w:rsidRDefault="00A270A8" w:rsidP="00A270A8">
      <w:pPr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In last meeting, </w:t>
      </w:r>
      <w:r w:rsidR="002135B6">
        <w:rPr>
          <w:rFonts w:eastAsiaTheme="minorEastAsia"/>
          <w:lang w:val="en-US" w:eastAsia="zh-TW"/>
        </w:rPr>
        <w:t>the test case</w:t>
      </w:r>
      <w:r w:rsidR="00CC7347">
        <w:rPr>
          <w:rFonts w:eastAsiaTheme="minorEastAsia"/>
          <w:lang w:val="en-US" w:eastAsia="zh-TW"/>
        </w:rPr>
        <w:t xml:space="preserve"> list is defined</w:t>
      </w:r>
      <w:r w:rsidR="002135B6">
        <w:rPr>
          <w:rFonts w:eastAsiaTheme="minorEastAsia"/>
          <w:lang w:val="en-US" w:eastAsia="zh-TW"/>
        </w:rPr>
        <w:t xml:space="preserve"> as follow.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35B6" w14:paraId="63FAE56F" w14:textId="77777777" w:rsidTr="002135B6">
        <w:tc>
          <w:tcPr>
            <w:tcW w:w="9629" w:type="dxa"/>
          </w:tcPr>
          <w:p w14:paraId="0F1CB016" w14:textId="77777777" w:rsidR="00E87FA8" w:rsidRPr="00E87FA8" w:rsidRDefault="00E87FA8" w:rsidP="00E87FA8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70C0"/>
                <w:sz w:val="18"/>
                <w:szCs w:val="18"/>
                <w:lang w:eastAsia="zh-CN"/>
              </w:rPr>
            </w:pPr>
            <w:r w:rsidRPr="00E87FA8">
              <w:rPr>
                <w:b/>
                <w:bCs/>
                <w:color w:val="0070C0"/>
                <w:sz w:val="18"/>
                <w:szCs w:val="18"/>
                <w:u w:val="single"/>
                <w:lang w:eastAsia="zh-CN"/>
              </w:rPr>
              <w:t>Issue 4-2-3: [Case 1] Test cases list for Case 1 (Work split Case 1)</w:t>
            </w:r>
          </w:p>
          <w:p w14:paraId="5A9BEEA4" w14:textId="77777777" w:rsidR="00E87FA8" w:rsidRPr="00E87FA8" w:rsidRDefault="00E87FA8" w:rsidP="00E87FA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E87FA8">
              <w:rPr>
                <w:sz w:val="18"/>
                <w:szCs w:val="18"/>
                <w:lang w:eastAsia="zh-CN"/>
              </w:rPr>
              <w:t xml:space="preserve">&lt; </w:t>
            </w:r>
            <w:r w:rsidRPr="00E87FA8">
              <w:rPr>
                <w:b/>
                <w:bCs/>
                <w:sz w:val="18"/>
                <w:szCs w:val="18"/>
                <w:highlight w:val="yellow"/>
                <w:lang w:eastAsia="zh-CN"/>
              </w:rPr>
              <w:t>Tentative agreement</w:t>
            </w:r>
            <w:r w:rsidRPr="00E87FA8">
              <w:rPr>
                <w:sz w:val="18"/>
                <w:szCs w:val="18"/>
                <w:lang w:eastAsia="zh-CN"/>
              </w:rPr>
              <w:t>&gt;</w:t>
            </w:r>
          </w:p>
          <w:p w14:paraId="2B1F01B1" w14:textId="77777777" w:rsidR="00E87FA8" w:rsidRPr="00E87FA8" w:rsidRDefault="00E87FA8" w:rsidP="00E87FA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E87FA8">
              <w:rPr>
                <w:sz w:val="18"/>
                <w:szCs w:val="18"/>
                <w:lang w:eastAsia="zh-CN"/>
              </w:rPr>
              <w:t>Define the following test cases:</w:t>
            </w:r>
          </w:p>
          <w:tbl>
            <w:tblPr>
              <w:tblW w:w="0" w:type="auto"/>
              <w:tblBorders>
                <w:top w:val="single" w:sz="8" w:space="0" w:color="A3A3A3"/>
                <w:left w:val="single" w:sz="8" w:space="0" w:color="A3A3A3"/>
                <w:bottom w:val="single" w:sz="8" w:space="0" w:color="A3A3A3"/>
                <w:right w:val="single" w:sz="8" w:space="0" w:color="A3A3A3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Caption w:val=""/>
              <w:tblDescription w:val=""/>
            </w:tblPr>
            <w:tblGrid>
              <w:gridCol w:w="779"/>
              <w:gridCol w:w="3406"/>
              <w:gridCol w:w="3985"/>
              <w:gridCol w:w="1223"/>
            </w:tblGrid>
            <w:tr w:rsidR="00E87FA8" w:rsidRPr="00E87FA8" w14:paraId="7712A956" w14:textId="77777777" w:rsidTr="00E87FA8">
              <w:tc>
                <w:tcPr>
                  <w:tcW w:w="134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F909D4B" w14:textId="77777777" w:rsidR="00E87FA8" w:rsidRPr="00E87FA8" w:rsidRDefault="00E87FA8" w:rsidP="00E87FA8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color w:val="000000"/>
                      <w:sz w:val="18"/>
                      <w:szCs w:val="18"/>
                      <w:lang w:eastAsia="zh-CN"/>
                    </w:rPr>
                  </w:pPr>
                  <w:r w:rsidRPr="00E87FA8">
                    <w:rPr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  <w:t>No</w:t>
                  </w:r>
                </w:p>
              </w:tc>
              <w:tc>
                <w:tcPr>
                  <w:tcW w:w="7124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9EF36B7" w14:textId="77777777" w:rsidR="00E87FA8" w:rsidRPr="00E87FA8" w:rsidRDefault="00E87FA8" w:rsidP="00E87FA8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color w:val="000000"/>
                      <w:sz w:val="18"/>
                      <w:szCs w:val="18"/>
                      <w:lang w:eastAsia="zh-CN"/>
                    </w:rPr>
                  </w:pPr>
                  <w:r w:rsidRPr="00E87FA8">
                    <w:rPr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  <w:t>Test case category</w:t>
                  </w:r>
                </w:p>
              </w:tc>
              <w:tc>
                <w:tcPr>
                  <w:tcW w:w="7236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912D69B" w14:textId="77777777" w:rsidR="00E87FA8" w:rsidRPr="00E87FA8" w:rsidRDefault="00E87FA8" w:rsidP="00E87FA8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color w:val="000000"/>
                      <w:sz w:val="18"/>
                      <w:szCs w:val="18"/>
                      <w:lang w:eastAsia="zh-CN"/>
                    </w:rPr>
                  </w:pPr>
                  <w:r w:rsidRPr="00E87FA8">
                    <w:rPr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  <w:t xml:space="preserve">Test purpose </w:t>
                  </w:r>
                </w:p>
              </w:tc>
              <w:tc>
                <w:tcPr>
                  <w:tcW w:w="1346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2BFE720" w14:textId="77777777" w:rsidR="00E87FA8" w:rsidRPr="00E87FA8" w:rsidRDefault="00E87FA8" w:rsidP="00E87FA8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color w:val="000000"/>
                      <w:sz w:val="18"/>
                      <w:szCs w:val="18"/>
                      <w:lang w:eastAsia="zh-CN"/>
                    </w:rPr>
                  </w:pPr>
                  <w:r w:rsidRPr="00E87FA8">
                    <w:rPr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  <w:t>Volunteering company</w:t>
                  </w:r>
                </w:p>
              </w:tc>
            </w:tr>
            <w:tr w:rsidR="00E87FA8" w:rsidRPr="00E87FA8" w14:paraId="2B9E8C9B" w14:textId="77777777" w:rsidTr="00E87FA8">
              <w:tc>
                <w:tcPr>
                  <w:tcW w:w="1377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1F74BF8" w14:textId="77777777" w:rsidR="00E87FA8" w:rsidRPr="00E87FA8" w:rsidRDefault="00E87FA8" w:rsidP="00E87FA8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color w:val="000000"/>
                      <w:sz w:val="18"/>
                      <w:szCs w:val="18"/>
                      <w:lang w:eastAsia="zh-CN"/>
                    </w:rPr>
                  </w:pPr>
                  <w:r w:rsidRPr="00E87FA8">
                    <w:rPr>
                      <w:color w:val="000000"/>
                      <w:sz w:val="18"/>
                      <w:szCs w:val="18"/>
                      <w:lang w:eastAsia="zh-CN"/>
                    </w:rPr>
                    <w:t>Con-Pre-MG TC1</w:t>
                  </w:r>
                </w:p>
              </w:tc>
              <w:tc>
                <w:tcPr>
                  <w:tcW w:w="701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72A2929" w14:textId="77777777" w:rsidR="00E87FA8" w:rsidRPr="00E87FA8" w:rsidRDefault="00E87FA8" w:rsidP="00E87FA8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color w:val="000000"/>
                      <w:sz w:val="18"/>
                      <w:szCs w:val="18"/>
                      <w:lang w:eastAsia="zh-CN"/>
                    </w:rPr>
                  </w:pPr>
                  <w:r w:rsidRPr="00E87FA8">
                    <w:rPr>
                      <w:color w:val="000000"/>
                      <w:sz w:val="18"/>
                      <w:szCs w:val="18"/>
                      <w:lang w:eastAsia="zh-CN"/>
                    </w:rPr>
                    <w:t xml:space="preserve">Event triggered reporting test on intra-frequency in </w:t>
                  </w:r>
                  <w:r w:rsidRPr="00E87FA8">
                    <w:rPr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  <w:t>FR1</w:t>
                  </w:r>
                  <w:r w:rsidRPr="00E87FA8">
                    <w:rPr>
                      <w:color w:val="000000"/>
                      <w:sz w:val="18"/>
                      <w:szCs w:val="18"/>
                      <w:lang w:eastAsia="zh-CN"/>
                    </w:rPr>
                    <w:t xml:space="preserve"> with concurrent gap and </w:t>
                  </w:r>
                  <w:r w:rsidRPr="00E87FA8">
                    <w:rPr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  <w:t>autonomous</w:t>
                  </w:r>
                  <w:r w:rsidRPr="00E87FA8">
                    <w:rPr>
                      <w:color w:val="000000"/>
                      <w:sz w:val="18"/>
                      <w:szCs w:val="18"/>
                      <w:lang w:eastAsia="zh-CN"/>
                    </w:rPr>
                    <w:t xml:space="preserve"> activation/deactivation of Pre-MG + Type-2</w:t>
                  </w:r>
                </w:p>
              </w:tc>
              <w:tc>
                <w:tcPr>
                  <w:tcW w:w="734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779C8FD" w14:textId="77777777" w:rsidR="00E87FA8" w:rsidRPr="00E87FA8" w:rsidRDefault="00E87FA8" w:rsidP="00892593">
                  <w:pPr>
                    <w:numPr>
                      <w:ilvl w:val="0"/>
                      <w:numId w:val="19"/>
                    </w:numPr>
                    <w:overflowPunct/>
                    <w:autoSpaceDE/>
                    <w:autoSpaceDN/>
                    <w:adjustRightInd/>
                    <w:spacing w:after="0"/>
                    <w:textAlignment w:val="center"/>
                    <w:rPr>
                      <w:sz w:val="18"/>
                      <w:szCs w:val="18"/>
                      <w:lang w:eastAsia="zh-CN"/>
                    </w:rPr>
                  </w:pPr>
                  <w:r w:rsidRPr="00E87FA8">
                    <w:rPr>
                      <w:color w:val="000000"/>
                      <w:sz w:val="18"/>
                      <w:szCs w:val="18"/>
                      <w:lang w:eastAsia="zh-CN"/>
                    </w:rPr>
                    <w:t xml:space="preserve">When pre-MG being deactivated at the beginning of testing, UE can report the results of Cell2 within the required </w:t>
                  </w:r>
                  <w:proofErr w:type="gramStart"/>
                  <w:r w:rsidRPr="00E87FA8">
                    <w:rPr>
                      <w:color w:val="000000"/>
                      <w:sz w:val="18"/>
                      <w:szCs w:val="18"/>
                      <w:lang w:eastAsia="zh-CN"/>
                    </w:rPr>
                    <w:t>period</w:t>
                  </w:r>
                  <w:proofErr w:type="gramEnd"/>
                  <w:r w:rsidRPr="00E87FA8">
                    <w:rPr>
                      <w:color w:val="000000"/>
                      <w:sz w:val="18"/>
                      <w:szCs w:val="18"/>
                      <w:lang w:eastAsia="zh-CN"/>
                    </w:rPr>
                    <w:t xml:space="preserve"> </w:t>
                  </w:r>
                </w:p>
                <w:p w14:paraId="36204324" w14:textId="77777777" w:rsidR="00E87FA8" w:rsidRPr="00E87FA8" w:rsidRDefault="00E87FA8" w:rsidP="00892593">
                  <w:pPr>
                    <w:numPr>
                      <w:ilvl w:val="0"/>
                      <w:numId w:val="19"/>
                    </w:numPr>
                    <w:overflowPunct/>
                    <w:autoSpaceDE/>
                    <w:autoSpaceDN/>
                    <w:adjustRightInd/>
                    <w:spacing w:after="0"/>
                    <w:textAlignment w:val="center"/>
                    <w:rPr>
                      <w:sz w:val="18"/>
                      <w:szCs w:val="18"/>
                      <w:lang w:eastAsia="zh-CN"/>
                    </w:rPr>
                  </w:pPr>
                  <w:r w:rsidRPr="00E87FA8">
                    <w:rPr>
                      <w:color w:val="000000"/>
                      <w:sz w:val="18"/>
                      <w:szCs w:val="18"/>
                      <w:lang w:eastAsia="zh-CN"/>
                    </w:rPr>
                    <w:t>Pre-MG activation/deactivation delay</w:t>
                  </w:r>
                </w:p>
                <w:p w14:paraId="0EBC7C85" w14:textId="77777777" w:rsidR="00E87FA8" w:rsidRPr="00E87FA8" w:rsidRDefault="00E87FA8" w:rsidP="00892593">
                  <w:pPr>
                    <w:numPr>
                      <w:ilvl w:val="0"/>
                      <w:numId w:val="19"/>
                    </w:numPr>
                    <w:overflowPunct/>
                    <w:autoSpaceDE/>
                    <w:autoSpaceDN/>
                    <w:adjustRightInd/>
                    <w:spacing w:after="0"/>
                    <w:textAlignment w:val="center"/>
                    <w:rPr>
                      <w:sz w:val="18"/>
                      <w:szCs w:val="18"/>
                      <w:lang w:eastAsia="zh-CN"/>
                    </w:rPr>
                  </w:pPr>
                  <w:r w:rsidRPr="00E87FA8">
                    <w:rPr>
                      <w:color w:val="000000"/>
                      <w:sz w:val="18"/>
                      <w:szCs w:val="18"/>
                      <w:lang w:eastAsia="zh-CN"/>
                    </w:rPr>
                    <w:t xml:space="preserve">After pre-MG being activated by UE autonomously, UE can report the results of Cell2 and Cell3 within the required </w:t>
                  </w:r>
                  <w:proofErr w:type="gramStart"/>
                  <w:r w:rsidRPr="00E87FA8">
                    <w:rPr>
                      <w:color w:val="000000"/>
                      <w:sz w:val="18"/>
                      <w:szCs w:val="18"/>
                      <w:lang w:eastAsia="zh-CN"/>
                    </w:rPr>
                    <w:t>period</w:t>
                  </w:r>
                  <w:proofErr w:type="gramEnd"/>
                </w:p>
                <w:p w14:paraId="7001B5E2" w14:textId="77777777" w:rsidR="00E87FA8" w:rsidRPr="00E87FA8" w:rsidRDefault="00E87FA8" w:rsidP="00892593">
                  <w:pPr>
                    <w:numPr>
                      <w:ilvl w:val="0"/>
                      <w:numId w:val="19"/>
                    </w:numPr>
                    <w:overflowPunct/>
                    <w:autoSpaceDE/>
                    <w:autoSpaceDN/>
                    <w:adjustRightInd/>
                    <w:spacing w:after="0"/>
                    <w:textAlignment w:val="center"/>
                    <w:rPr>
                      <w:sz w:val="18"/>
                      <w:szCs w:val="18"/>
                      <w:lang w:val="en-US" w:eastAsia="zh-CN"/>
                    </w:rPr>
                  </w:pPr>
                  <w:r w:rsidRPr="00E87FA8">
                    <w:rPr>
                      <w:color w:val="000000"/>
                      <w:sz w:val="18"/>
                      <w:szCs w:val="18"/>
                      <w:highlight w:val="yellow"/>
                      <w:lang w:val="en-US" w:eastAsia="zh-CN"/>
                    </w:rPr>
                    <w:t>Verify the gap collision rule</w:t>
                  </w:r>
                </w:p>
              </w:tc>
              <w:tc>
                <w:tcPr>
                  <w:tcW w:w="1346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CAB8874" w14:textId="77777777" w:rsidR="00E87FA8" w:rsidRPr="00E87FA8" w:rsidRDefault="00E87FA8" w:rsidP="00E87FA8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color w:val="000000"/>
                      <w:sz w:val="18"/>
                      <w:szCs w:val="18"/>
                      <w:lang w:eastAsia="zh-CN"/>
                    </w:rPr>
                  </w:pPr>
                  <w:r w:rsidRPr="00E87FA8">
                    <w:rPr>
                      <w:color w:val="000000"/>
                      <w:sz w:val="18"/>
                      <w:szCs w:val="18"/>
                      <w:lang w:eastAsia="zh-CN"/>
                    </w:rPr>
                    <w:t>MediaTek</w:t>
                  </w:r>
                </w:p>
              </w:tc>
            </w:tr>
            <w:tr w:rsidR="00E87FA8" w:rsidRPr="00E87FA8" w14:paraId="390F5790" w14:textId="77777777" w:rsidTr="00E87FA8">
              <w:tc>
                <w:tcPr>
                  <w:tcW w:w="1377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C84CE34" w14:textId="77777777" w:rsidR="00E87FA8" w:rsidRPr="00E87FA8" w:rsidRDefault="00E87FA8" w:rsidP="00E87FA8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color w:val="000000"/>
                      <w:sz w:val="18"/>
                      <w:szCs w:val="18"/>
                      <w:lang w:eastAsia="zh-CN"/>
                    </w:rPr>
                  </w:pPr>
                  <w:r w:rsidRPr="00E87FA8">
                    <w:rPr>
                      <w:color w:val="000000"/>
                      <w:sz w:val="18"/>
                      <w:szCs w:val="18"/>
                      <w:lang w:eastAsia="zh-CN"/>
                    </w:rPr>
                    <w:t>Con-Pre-MG TC2</w:t>
                  </w:r>
                </w:p>
              </w:tc>
              <w:tc>
                <w:tcPr>
                  <w:tcW w:w="701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DE78E11" w14:textId="77777777" w:rsidR="00E87FA8" w:rsidRPr="00E87FA8" w:rsidRDefault="00E87FA8" w:rsidP="00E87FA8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sz w:val="18"/>
                      <w:szCs w:val="18"/>
                      <w:lang w:eastAsia="zh-CN"/>
                    </w:rPr>
                  </w:pPr>
                  <w:r w:rsidRPr="00E87FA8">
                    <w:rPr>
                      <w:color w:val="000000"/>
                      <w:sz w:val="18"/>
                      <w:szCs w:val="18"/>
                      <w:lang w:eastAsia="zh-CN"/>
                    </w:rPr>
                    <w:t xml:space="preserve">Event triggered reporting test on intra-frequency in </w:t>
                  </w:r>
                  <w:r w:rsidRPr="00E87FA8">
                    <w:rPr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  <w:t>FR</w:t>
                  </w:r>
                  <w:r w:rsidRPr="00E87FA8">
                    <w:rPr>
                      <w:b/>
                      <w:bCs/>
                      <w:color w:val="FF0000"/>
                      <w:sz w:val="18"/>
                      <w:szCs w:val="18"/>
                      <w:lang w:eastAsia="zh-CN"/>
                    </w:rPr>
                    <w:t xml:space="preserve">2 </w:t>
                  </w:r>
                  <w:r w:rsidRPr="00E87FA8">
                    <w:rPr>
                      <w:color w:val="000000"/>
                      <w:sz w:val="18"/>
                      <w:szCs w:val="18"/>
                      <w:lang w:eastAsia="zh-CN"/>
                    </w:rPr>
                    <w:t xml:space="preserve">with concurrent gap and </w:t>
                  </w:r>
                  <w:r w:rsidRPr="00E87FA8">
                    <w:rPr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  <w:t>network-controlled</w:t>
                  </w:r>
                  <w:r w:rsidRPr="00E87FA8">
                    <w:rPr>
                      <w:color w:val="000000"/>
                      <w:sz w:val="18"/>
                      <w:szCs w:val="18"/>
                      <w:lang w:eastAsia="zh-CN"/>
                    </w:rPr>
                    <w:t xml:space="preserve"> activation/deactivation of Pre-MG + Type-2</w:t>
                  </w:r>
                </w:p>
              </w:tc>
              <w:tc>
                <w:tcPr>
                  <w:tcW w:w="7376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741C851" w14:textId="77777777" w:rsidR="00E87FA8" w:rsidRPr="00E87FA8" w:rsidRDefault="00E87FA8" w:rsidP="00E87FA8">
                  <w:pPr>
                    <w:numPr>
                      <w:ilvl w:val="0"/>
                      <w:numId w:val="20"/>
                    </w:numPr>
                    <w:overflowPunct/>
                    <w:autoSpaceDE/>
                    <w:autoSpaceDN/>
                    <w:adjustRightInd/>
                    <w:spacing w:after="0"/>
                    <w:textAlignment w:val="center"/>
                    <w:rPr>
                      <w:sz w:val="18"/>
                      <w:szCs w:val="18"/>
                      <w:lang w:eastAsia="zh-CN"/>
                    </w:rPr>
                  </w:pPr>
                  <w:r w:rsidRPr="00E87FA8">
                    <w:rPr>
                      <w:color w:val="000000"/>
                      <w:sz w:val="18"/>
                      <w:szCs w:val="18"/>
                      <w:lang w:eastAsia="zh-CN"/>
                    </w:rPr>
                    <w:t xml:space="preserve">When pre-MG being deactivated at the beginning of testing, UE can report the results of Cell2 within the required </w:t>
                  </w:r>
                  <w:proofErr w:type="gramStart"/>
                  <w:r w:rsidRPr="00E87FA8">
                    <w:rPr>
                      <w:color w:val="000000"/>
                      <w:sz w:val="18"/>
                      <w:szCs w:val="18"/>
                      <w:lang w:eastAsia="zh-CN"/>
                    </w:rPr>
                    <w:t>period</w:t>
                  </w:r>
                  <w:proofErr w:type="gramEnd"/>
                  <w:r w:rsidRPr="00E87FA8">
                    <w:rPr>
                      <w:color w:val="000000"/>
                      <w:sz w:val="18"/>
                      <w:szCs w:val="18"/>
                      <w:lang w:eastAsia="zh-CN"/>
                    </w:rPr>
                    <w:t xml:space="preserve"> </w:t>
                  </w:r>
                </w:p>
                <w:p w14:paraId="01AE905D" w14:textId="77777777" w:rsidR="00E87FA8" w:rsidRPr="00E87FA8" w:rsidRDefault="00E87FA8" w:rsidP="00E87FA8">
                  <w:pPr>
                    <w:numPr>
                      <w:ilvl w:val="0"/>
                      <w:numId w:val="20"/>
                    </w:numPr>
                    <w:overflowPunct/>
                    <w:autoSpaceDE/>
                    <w:autoSpaceDN/>
                    <w:adjustRightInd/>
                    <w:spacing w:after="0"/>
                    <w:textAlignment w:val="center"/>
                    <w:rPr>
                      <w:sz w:val="18"/>
                      <w:szCs w:val="18"/>
                      <w:lang w:eastAsia="zh-CN"/>
                    </w:rPr>
                  </w:pPr>
                  <w:r w:rsidRPr="00E87FA8">
                    <w:rPr>
                      <w:color w:val="000000"/>
                      <w:sz w:val="18"/>
                      <w:szCs w:val="18"/>
                      <w:lang w:eastAsia="zh-CN"/>
                    </w:rPr>
                    <w:t>Pre-MG activation/deactivation delay</w:t>
                  </w:r>
                </w:p>
                <w:p w14:paraId="20E4F776" w14:textId="77777777" w:rsidR="00E87FA8" w:rsidRPr="00E87FA8" w:rsidRDefault="00E87FA8" w:rsidP="00E87FA8">
                  <w:pPr>
                    <w:numPr>
                      <w:ilvl w:val="0"/>
                      <w:numId w:val="20"/>
                    </w:numPr>
                    <w:overflowPunct/>
                    <w:autoSpaceDE/>
                    <w:autoSpaceDN/>
                    <w:adjustRightInd/>
                    <w:spacing w:after="0"/>
                    <w:textAlignment w:val="center"/>
                    <w:rPr>
                      <w:sz w:val="18"/>
                      <w:szCs w:val="18"/>
                      <w:lang w:eastAsia="zh-CN"/>
                    </w:rPr>
                  </w:pPr>
                  <w:r w:rsidRPr="00E87FA8">
                    <w:rPr>
                      <w:color w:val="000000"/>
                      <w:sz w:val="18"/>
                      <w:szCs w:val="18"/>
                      <w:lang w:eastAsia="zh-CN"/>
                    </w:rPr>
                    <w:t xml:space="preserve">After pre-MG being activated by network-control, UE can report the results of Cell2 and Cell3 within the required </w:t>
                  </w:r>
                  <w:proofErr w:type="gramStart"/>
                  <w:r w:rsidRPr="00E87FA8">
                    <w:rPr>
                      <w:color w:val="000000"/>
                      <w:sz w:val="18"/>
                      <w:szCs w:val="18"/>
                      <w:lang w:eastAsia="zh-CN"/>
                    </w:rPr>
                    <w:t>period</w:t>
                  </w:r>
                  <w:proofErr w:type="gramEnd"/>
                </w:p>
                <w:p w14:paraId="0AF61BC6" w14:textId="77777777" w:rsidR="00E87FA8" w:rsidRPr="00E87FA8" w:rsidRDefault="00E87FA8" w:rsidP="00E87FA8">
                  <w:pPr>
                    <w:numPr>
                      <w:ilvl w:val="0"/>
                      <w:numId w:val="20"/>
                    </w:numPr>
                    <w:overflowPunct/>
                    <w:autoSpaceDE/>
                    <w:autoSpaceDN/>
                    <w:adjustRightInd/>
                    <w:spacing w:after="0"/>
                    <w:textAlignment w:val="center"/>
                    <w:rPr>
                      <w:sz w:val="18"/>
                      <w:szCs w:val="18"/>
                      <w:lang w:val="en-US" w:eastAsia="zh-CN"/>
                    </w:rPr>
                  </w:pPr>
                  <w:r w:rsidRPr="00E87FA8">
                    <w:rPr>
                      <w:color w:val="000000"/>
                      <w:sz w:val="18"/>
                      <w:szCs w:val="18"/>
                      <w:highlight w:val="yellow"/>
                      <w:lang w:val="en-US" w:eastAsia="zh-CN"/>
                    </w:rPr>
                    <w:t>Verify the gap collision rule</w:t>
                  </w:r>
                </w:p>
              </w:tc>
              <w:tc>
                <w:tcPr>
                  <w:tcW w:w="1346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E94445D" w14:textId="77777777" w:rsidR="00E87FA8" w:rsidRPr="00E87FA8" w:rsidRDefault="00E87FA8" w:rsidP="00E87FA8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color w:val="000000"/>
                      <w:sz w:val="18"/>
                      <w:szCs w:val="18"/>
                      <w:lang w:eastAsia="zh-CN"/>
                    </w:rPr>
                  </w:pPr>
                  <w:r w:rsidRPr="00E87FA8">
                    <w:rPr>
                      <w:color w:val="000000"/>
                      <w:sz w:val="18"/>
                      <w:szCs w:val="18"/>
                      <w:lang w:eastAsia="zh-CN"/>
                    </w:rPr>
                    <w:t>Huawei</w:t>
                  </w:r>
                </w:p>
              </w:tc>
            </w:tr>
            <w:tr w:rsidR="00E87FA8" w:rsidRPr="00E87FA8" w14:paraId="170FC4C1" w14:textId="77777777" w:rsidTr="00E87FA8">
              <w:tc>
                <w:tcPr>
                  <w:tcW w:w="1377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C9EF67F" w14:textId="77777777" w:rsidR="00E87FA8" w:rsidRPr="00E87FA8" w:rsidRDefault="00E87FA8" w:rsidP="00E87FA8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color w:val="000000"/>
                      <w:sz w:val="18"/>
                      <w:szCs w:val="18"/>
                      <w:lang w:eastAsia="zh-CN"/>
                    </w:rPr>
                  </w:pPr>
                  <w:r w:rsidRPr="00E87FA8">
                    <w:rPr>
                      <w:color w:val="000000"/>
                      <w:sz w:val="18"/>
                      <w:szCs w:val="18"/>
                      <w:lang w:eastAsia="zh-CN"/>
                    </w:rPr>
                    <w:t>Con-Pre-MG TC3</w:t>
                  </w:r>
                </w:p>
              </w:tc>
              <w:tc>
                <w:tcPr>
                  <w:tcW w:w="701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9632F0B" w14:textId="77777777" w:rsidR="00E87FA8" w:rsidRPr="00E87FA8" w:rsidRDefault="00E87FA8" w:rsidP="00E87FA8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sz w:val="18"/>
                      <w:szCs w:val="18"/>
                      <w:lang w:eastAsia="zh-CN"/>
                    </w:rPr>
                  </w:pPr>
                  <w:r w:rsidRPr="00E87FA8">
                    <w:rPr>
                      <w:color w:val="000000"/>
                      <w:sz w:val="18"/>
                      <w:szCs w:val="18"/>
                      <w:lang w:eastAsia="zh-CN"/>
                    </w:rPr>
                    <w:t xml:space="preserve">Event triggered reporting test on </w:t>
                  </w:r>
                  <w:r w:rsidRPr="00E87FA8">
                    <w:rPr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  <w:t>intra</w:t>
                  </w:r>
                  <w:r w:rsidRPr="00E87FA8">
                    <w:rPr>
                      <w:color w:val="000000"/>
                      <w:sz w:val="18"/>
                      <w:szCs w:val="18"/>
                      <w:lang w:eastAsia="zh-CN"/>
                    </w:rPr>
                    <w:t xml:space="preserve">-frequency in </w:t>
                  </w:r>
                  <w:r w:rsidRPr="00E87FA8">
                    <w:rPr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  <w:t>FR</w:t>
                  </w:r>
                  <w:r w:rsidRPr="00E87FA8">
                    <w:rPr>
                      <w:b/>
                      <w:bCs/>
                      <w:color w:val="FF0000"/>
                      <w:sz w:val="18"/>
                      <w:szCs w:val="18"/>
                      <w:lang w:eastAsia="zh-CN"/>
                    </w:rPr>
                    <w:t>2</w:t>
                  </w:r>
                  <w:r w:rsidRPr="00E87FA8">
                    <w:rPr>
                      <w:color w:val="000000"/>
                      <w:sz w:val="18"/>
                      <w:szCs w:val="18"/>
                      <w:lang w:eastAsia="zh-CN"/>
                    </w:rPr>
                    <w:t xml:space="preserve"> with concurrent gap with Pre-MG and </w:t>
                  </w:r>
                  <w:r w:rsidRPr="00E87FA8">
                    <w:rPr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  <w:t>autonomous</w:t>
                  </w:r>
                  <w:r w:rsidRPr="00E87FA8">
                    <w:rPr>
                      <w:color w:val="000000"/>
                      <w:sz w:val="18"/>
                      <w:szCs w:val="18"/>
                      <w:lang w:eastAsia="zh-CN"/>
                    </w:rPr>
                    <w:t xml:space="preserve"> activation/deactivation of </w:t>
                  </w:r>
                  <w:r w:rsidRPr="00E87FA8">
                    <w:rPr>
                      <w:b/>
                      <w:bCs/>
                      <w:color w:val="0000FF"/>
                      <w:sz w:val="18"/>
                      <w:szCs w:val="18"/>
                      <w:lang w:eastAsia="zh-CN"/>
                    </w:rPr>
                    <w:t>two Pre-MG</w:t>
                  </w:r>
                  <w:r w:rsidRPr="00E87FA8">
                    <w:rPr>
                      <w:color w:val="000000"/>
                      <w:sz w:val="18"/>
                      <w:szCs w:val="18"/>
                      <w:lang w:eastAsia="zh-CN"/>
                    </w:rPr>
                    <w:t xml:space="preserve"> for </w:t>
                  </w:r>
                  <w:r w:rsidRPr="00E87FA8">
                    <w:rPr>
                      <w:color w:val="0000FF"/>
                      <w:sz w:val="18"/>
                      <w:szCs w:val="18"/>
                      <w:lang w:eastAsia="zh-CN"/>
                    </w:rPr>
                    <w:t>FR2</w:t>
                  </w:r>
                </w:p>
              </w:tc>
              <w:tc>
                <w:tcPr>
                  <w:tcW w:w="7376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D1088B9" w14:textId="77777777" w:rsidR="00E87FA8" w:rsidRPr="00E87FA8" w:rsidRDefault="00E87FA8" w:rsidP="00E87FA8">
                  <w:pPr>
                    <w:numPr>
                      <w:ilvl w:val="0"/>
                      <w:numId w:val="21"/>
                    </w:numPr>
                    <w:overflowPunct/>
                    <w:autoSpaceDE/>
                    <w:autoSpaceDN/>
                    <w:adjustRightInd/>
                    <w:spacing w:after="0"/>
                    <w:textAlignment w:val="center"/>
                    <w:rPr>
                      <w:sz w:val="18"/>
                      <w:szCs w:val="18"/>
                      <w:lang w:val="en-US" w:eastAsia="zh-CN"/>
                    </w:rPr>
                  </w:pPr>
                  <w:r w:rsidRPr="00E87FA8">
                    <w:rPr>
                      <w:color w:val="000000"/>
                      <w:sz w:val="18"/>
                      <w:szCs w:val="18"/>
                      <w:lang w:val="en-US" w:eastAsia="zh-CN"/>
                    </w:rPr>
                    <w:t>Verify that the UE correctly activates and deactivates the pre-MG and makes correct measurement and reporting of an event with activated and deactivated pre-</w:t>
                  </w:r>
                  <w:proofErr w:type="gramStart"/>
                  <w:r w:rsidRPr="00E87FA8">
                    <w:rPr>
                      <w:color w:val="000000"/>
                      <w:sz w:val="18"/>
                      <w:szCs w:val="18"/>
                      <w:lang w:val="en-US" w:eastAsia="zh-CN"/>
                    </w:rPr>
                    <w:t>MG</w:t>
                  </w:r>
                  <w:proofErr w:type="gramEnd"/>
                </w:p>
                <w:p w14:paraId="4E59DEDF" w14:textId="77777777" w:rsidR="00E87FA8" w:rsidRPr="00E87FA8" w:rsidRDefault="00E87FA8" w:rsidP="00E87FA8">
                  <w:pPr>
                    <w:numPr>
                      <w:ilvl w:val="0"/>
                      <w:numId w:val="21"/>
                    </w:numPr>
                    <w:overflowPunct/>
                    <w:autoSpaceDE/>
                    <w:autoSpaceDN/>
                    <w:adjustRightInd/>
                    <w:spacing w:after="0"/>
                    <w:textAlignment w:val="center"/>
                    <w:rPr>
                      <w:sz w:val="18"/>
                      <w:szCs w:val="18"/>
                      <w:lang w:val="en-US" w:eastAsia="zh-CN"/>
                    </w:rPr>
                  </w:pPr>
                  <w:r w:rsidRPr="00E87FA8">
                    <w:rPr>
                      <w:color w:val="000000"/>
                      <w:sz w:val="18"/>
                      <w:szCs w:val="18"/>
                      <w:lang w:val="en-US" w:eastAsia="zh-CN"/>
                    </w:rPr>
                    <w:t>Multiple Pre-MG activation/deactivation delay</w:t>
                  </w:r>
                </w:p>
                <w:p w14:paraId="68C7FDA8" w14:textId="77777777" w:rsidR="00E87FA8" w:rsidRPr="00E87FA8" w:rsidRDefault="00E87FA8" w:rsidP="00E87FA8">
                  <w:pPr>
                    <w:numPr>
                      <w:ilvl w:val="0"/>
                      <w:numId w:val="21"/>
                    </w:numPr>
                    <w:overflowPunct/>
                    <w:autoSpaceDE/>
                    <w:autoSpaceDN/>
                    <w:adjustRightInd/>
                    <w:spacing w:after="0"/>
                    <w:textAlignment w:val="center"/>
                    <w:rPr>
                      <w:sz w:val="18"/>
                      <w:szCs w:val="18"/>
                      <w:lang w:val="en-US" w:eastAsia="zh-CN"/>
                    </w:rPr>
                  </w:pPr>
                  <w:r w:rsidRPr="00E87FA8">
                    <w:rPr>
                      <w:color w:val="000000"/>
                      <w:sz w:val="18"/>
                      <w:szCs w:val="18"/>
                      <w:lang w:val="en-US" w:eastAsia="zh-CN"/>
                    </w:rPr>
                    <w:t>Verify that the UE makes correct reporting of an event:</w:t>
                  </w:r>
                </w:p>
                <w:p w14:paraId="5B5AFE68" w14:textId="77777777" w:rsidR="00E87FA8" w:rsidRPr="00E87FA8" w:rsidRDefault="00E87FA8" w:rsidP="00E87FA8">
                  <w:pPr>
                    <w:numPr>
                      <w:ilvl w:val="0"/>
                      <w:numId w:val="21"/>
                    </w:numPr>
                    <w:overflowPunct/>
                    <w:autoSpaceDE/>
                    <w:autoSpaceDN/>
                    <w:adjustRightInd/>
                    <w:spacing w:after="0"/>
                    <w:textAlignment w:val="center"/>
                    <w:rPr>
                      <w:sz w:val="18"/>
                      <w:szCs w:val="18"/>
                      <w:lang w:val="en-US" w:eastAsia="zh-CN"/>
                    </w:rPr>
                  </w:pPr>
                  <w:r w:rsidRPr="00E87FA8">
                    <w:rPr>
                      <w:color w:val="000000"/>
                      <w:sz w:val="18"/>
                      <w:szCs w:val="18"/>
                      <w:lang w:val="en-US" w:eastAsia="zh-CN"/>
                    </w:rPr>
                    <w:t>After pre-MG being activated by UE autonomously, UE can report the results of Cell2 and Cell3 within the required period.</w:t>
                  </w:r>
                  <w:r w:rsidRPr="00E87FA8">
                    <w:rPr>
                      <w:color w:val="000000"/>
                      <w:sz w:val="18"/>
                      <w:szCs w:val="18"/>
                      <w:lang w:eastAsia="zh-CN"/>
                    </w:rPr>
                    <w:t>    </w:t>
                  </w:r>
                </w:p>
              </w:tc>
              <w:tc>
                <w:tcPr>
                  <w:tcW w:w="1346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CDEB698" w14:textId="77777777" w:rsidR="00E87FA8" w:rsidRPr="00E87FA8" w:rsidRDefault="00E87FA8" w:rsidP="00E87FA8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color w:val="000000"/>
                      <w:sz w:val="18"/>
                      <w:szCs w:val="18"/>
                      <w:lang w:val="sv-SE" w:eastAsia="zh-CN"/>
                    </w:rPr>
                  </w:pPr>
                  <w:r w:rsidRPr="00E87FA8">
                    <w:rPr>
                      <w:color w:val="000000"/>
                      <w:sz w:val="18"/>
                      <w:szCs w:val="18"/>
                      <w:lang w:val="sv-SE" w:eastAsia="zh-CN"/>
                    </w:rPr>
                    <w:t>Xiaomi</w:t>
                  </w:r>
                </w:p>
              </w:tc>
            </w:tr>
            <w:tr w:rsidR="00E87FA8" w:rsidRPr="00E87FA8" w14:paraId="30F4AD71" w14:textId="77777777" w:rsidTr="00E87FA8">
              <w:tc>
                <w:tcPr>
                  <w:tcW w:w="1377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2FBEA4B" w14:textId="77777777" w:rsidR="00E87FA8" w:rsidRPr="00E87FA8" w:rsidRDefault="00E87FA8" w:rsidP="00E87FA8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color w:val="000000"/>
                      <w:sz w:val="18"/>
                      <w:szCs w:val="18"/>
                      <w:lang w:eastAsia="zh-CN"/>
                    </w:rPr>
                  </w:pPr>
                  <w:r w:rsidRPr="00E87FA8">
                    <w:rPr>
                      <w:color w:val="000000"/>
                      <w:sz w:val="18"/>
                      <w:szCs w:val="18"/>
                      <w:lang w:eastAsia="zh-CN"/>
                    </w:rPr>
                    <w:t>Con-Pre-MG TC4</w:t>
                  </w:r>
                </w:p>
              </w:tc>
              <w:tc>
                <w:tcPr>
                  <w:tcW w:w="701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5581258" w14:textId="77777777" w:rsidR="00E87FA8" w:rsidRPr="00E87FA8" w:rsidRDefault="00E87FA8" w:rsidP="00E87FA8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sz w:val="18"/>
                      <w:szCs w:val="18"/>
                      <w:lang w:eastAsia="zh-CN"/>
                    </w:rPr>
                  </w:pPr>
                  <w:r w:rsidRPr="00E87FA8">
                    <w:rPr>
                      <w:color w:val="000000"/>
                      <w:sz w:val="18"/>
                      <w:szCs w:val="18"/>
                      <w:lang w:eastAsia="zh-CN"/>
                    </w:rPr>
                    <w:t xml:space="preserve">Event triggered reporting test on </w:t>
                  </w:r>
                  <w:r w:rsidRPr="00E87FA8">
                    <w:rPr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  <w:t>intra</w:t>
                  </w:r>
                  <w:r w:rsidRPr="00E87FA8">
                    <w:rPr>
                      <w:color w:val="000000"/>
                      <w:sz w:val="18"/>
                      <w:szCs w:val="18"/>
                      <w:lang w:eastAsia="zh-CN"/>
                    </w:rPr>
                    <w:t xml:space="preserve">-frequency in FR1 with concurrent gap with Pre-MG and </w:t>
                  </w:r>
                  <w:r w:rsidRPr="00E87FA8">
                    <w:rPr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  <w:t>network-controlled</w:t>
                  </w:r>
                  <w:r w:rsidRPr="00E87FA8">
                    <w:rPr>
                      <w:color w:val="000000"/>
                      <w:sz w:val="18"/>
                      <w:szCs w:val="18"/>
                      <w:lang w:eastAsia="zh-CN"/>
                    </w:rPr>
                    <w:t xml:space="preserve"> </w:t>
                  </w:r>
                  <w:r w:rsidRPr="00E87FA8">
                    <w:rPr>
                      <w:color w:val="000000"/>
                      <w:sz w:val="18"/>
                      <w:szCs w:val="18"/>
                      <w:lang w:eastAsia="zh-CN"/>
                    </w:rPr>
                    <w:lastRenderedPageBreak/>
                    <w:t xml:space="preserve">activation/deactivation of </w:t>
                  </w:r>
                  <w:r w:rsidRPr="00E87FA8">
                    <w:rPr>
                      <w:b/>
                      <w:bCs/>
                      <w:color w:val="0000FF"/>
                      <w:sz w:val="18"/>
                      <w:szCs w:val="18"/>
                      <w:lang w:eastAsia="zh-CN"/>
                    </w:rPr>
                    <w:t xml:space="preserve">two Pre-MG </w:t>
                  </w:r>
                  <w:r w:rsidRPr="00E87FA8">
                    <w:rPr>
                      <w:color w:val="000000"/>
                      <w:sz w:val="18"/>
                      <w:szCs w:val="18"/>
                      <w:lang w:eastAsia="zh-CN"/>
                    </w:rPr>
                    <w:t xml:space="preserve">for </w:t>
                  </w:r>
                  <w:r w:rsidRPr="00E87FA8">
                    <w:rPr>
                      <w:b/>
                      <w:bCs/>
                      <w:color w:val="0000FF"/>
                      <w:sz w:val="18"/>
                      <w:szCs w:val="18"/>
                      <w:lang w:eastAsia="zh-CN"/>
                    </w:rPr>
                    <w:t>FR</w:t>
                  </w:r>
                  <w:r w:rsidRPr="00E87FA8">
                    <w:rPr>
                      <w:b/>
                      <w:bCs/>
                      <w:color w:val="FF0000"/>
                      <w:sz w:val="18"/>
                      <w:szCs w:val="18"/>
                      <w:lang w:eastAsia="zh-CN"/>
                    </w:rPr>
                    <w:t>1</w:t>
                  </w:r>
                </w:p>
              </w:tc>
              <w:tc>
                <w:tcPr>
                  <w:tcW w:w="7376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EC47E4E" w14:textId="77777777" w:rsidR="00E87FA8" w:rsidRPr="00E87FA8" w:rsidRDefault="00E87FA8" w:rsidP="00E87FA8">
                  <w:pPr>
                    <w:numPr>
                      <w:ilvl w:val="0"/>
                      <w:numId w:val="22"/>
                    </w:numPr>
                    <w:overflowPunct/>
                    <w:autoSpaceDE/>
                    <w:autoSpaceDN/>
                    <w:adjustRightInd/>
                    <w:spacing w:after="0"/>
                    <w:textAlignment w:val="center"/>
                    <w:rPr>
                      <w:sz w:val="18"/>
                      <w:szCs w:val="18"/>
                      <w:lang w:val="en-US" w:eastAsia="zh-CN"/>
                    </w:rPr>
                  </w:pPr>
                  <w:r w:rsidRPr="00E87FA8">
                    <w:rPr>
                      <w:color w:val="000000"/>
                      <w:sz w:val="18"/>
                      <w:szCs w:val="18"/>
                      <w:lang w:val="en-US" w:eastAsia="zh-CN"/>
                    </w:rPr>
                    <w:lastRenderedPageBreak/>
                    <w:t>Verify that the UE correctly activates and deactivates the pre-MG and makes correct measurement and reporting of an event with activated and deactivated pre-</w:t>
                  </w:r>
                  <w:proofErr w:type="gramStart"/>
                  <w:r w:rsidRPr="00E87FA8">
                    <w:rPr>
                      <w:color w:val="000000"/>
                      <w:sz w:val="18"/>
                      <w:szCs w:val="18"/>
                      <w:lang w:val="en-US" w:eastAsia="zh-CN"/>
                    </w:rPr>
                    <w:t>MG</w:t>
                  </w:r>
                  <w:proofErr w:type="gramEnd"/>
                </w:p>
                <w:p w14:paraId="132E42FE" w14:textId="77777777" w:rsidR="00E87FA8" w:rsidRPr="00E87FA8" w:rsidRDefault="00E87FA8" w:rsidP="00E87FA8">
                  <w:pPr>
                    <w:numPr>
                      <w:ilvl w:val="0"/>
                      <w:numId w:val="22"/>
                    </w:numPr>
                    <w:overflowPunct/>
                    <w:autoSpaceDE/>
                    <w:autoSpaceDN/>
                    <w:adjustRightInd/>
                    <w:spacing w:after="0"/>
                    <w:textAlignment w:val="center"/>
                    <w:rPr>
                      <w:sz w:val="18"/>
                      <w:szCs w:val="18"/>
                      <w:lang w:val="en-US" w:eastAsia="zh-CN"/>
                    </w:rPr>
                  </w:pPr>
                  <w:r w:rsidRPr="00E87FA8">
                    <w:rPr>
                      <w:color w:val="000000"/>
                      <w:sz w:val="18"/>
                      <w:szCs w:val="18"/>
                      <w:lang w:val="en-US" w:eastAsia="zh-CN"/>
                    </w:rPr>
                    <w:lastRenderedPageBreak/>
                    <w:t>Multiple Pre-MG activation/deactivation delay</w:t>
                  </w:r>
                </w:p>
                <w:p w14:paraId="70CCB6C7" w14:textId="77777777" w:rsidR="00E87FA8" w:rsidRPr="00E87FA8" w:rsidRDefault="00E87FA8" w:rsidP="00E87FA8">
                  <w:pPr>
                    <w:numPr>
                      <w:ilvl w:val="0"/>
                      <w:numId w:val="22"/>
                    </w:numPr>
                    <w:overflowPunct/>
                    <w:autoSpaceDE/>
                    <w:autoSpaceDN/>
                    <w:adjustRightInd/>
                    <w:spacing w:after="0"/>
                    <w:textAlignment w:val="center"/>
                    <w:rPr>
                      <w:sz w:val="18"/>
                      <w:szCs w:val="18"/>
                      <w:lang w:val="en-US" w:eastAsia="zh-CN"/>
                    </w:rPr>
                  </w:pPr>
                  <w:r w:rsidRPr="00E87FA8">
                    <w:rPr>
                      <w:color w:val="000000"/>
                      <w:sz w:val="18"/>
                      <w:szCs w:val="18"/>
                      <w:lang w:val="en-US" w:eastAsia="zh-CN"/>
                    </w:rPr>
                    <w:t>Verify that the UE makes correct reporting of an event:</w:t>
                  </w:r>
                </w:p>
                <w:p w14:paraId="788CEC72" w14:textId="77777777" w:rsidR="00E87FA8" w:rsidRPr="00E87FA8" w:rsidRDefault="00E87FA8" w:rsidP="00E87FA8">
                  <w:pPr>
                    <w:numPr>
                      <w:ilvl w:val="0"/>
                      <w:numId w:val="22"/>
                    </w:numPr>
                    <w:overflowPunct/>
                    <w:autoSpaceDE/>
                    <w:autoSpaceDN/>
                    <w:adjustRightInd/>
                    <w:spacing w:after="0"/>
                    <w:textAlignment w:val="center"/>
                    <w:rPr>
                      <w:sz w:val="18"/>
                      <w:szCs w:val="18"/>
                      <w:lang w:val="en-US" w:eastAsia="zh-CN"/>
                    </w:rPr>
                  </w:pPr>
                  <w:r w:rsidRPr="00E87FA8">
                    <w:rPr>
                      <w:color w:val="000000"/>
                      <w:sz w:val="18"/>
                      <w:szCs w:val="18"/>
                      <w:lang w:val="en-US" w:eastAsia="zh-CN"/>
                    </w:rPr>
                    <w:t>After pre-MG being activated by UE network-controlled, UE can report the results of Cell2 and Cell3 within the required period.</w:t>
                  </w:r>
                  <w:r w:rsidRPr="00E87FA8">
                    <w:rPr>
                      <w:color w:val="000000"/>
                      <w:sz w:val="18"/>
                      <w:szCs w:val="18"/>
                      <w:lang w:eastAsia="zh-CN"/>
                    </w:rPr>
                    <w:t>     </w:t>
                  </w:r>
                </w:p>
              </w:tc>
              <w:tc>
                <w:tcPr>
                  <w:tcW w:w="1346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157D0DE" w14:textId="77777777" w:rsidR="00E87FA8" w:rsidRPr="00E87FA8" w:rsidRDefault="00E87FA8" w:rsidP="00E87FA8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E87FA8">
                    <w:rPr>
                      <w:color w:val="000000"/>
                      <w:sz w:val="18"/>
                      <w:szCs w:val="18"/>
                      <w:lang w:val="en-US" w:eastAsia="zh-CN"/>
                    </w:rPr>
                    <w:lastRenderedPageBreak/>
                    <w:t>CMCC</w:t>
                  </w:r>
                </w:p>
              </w:tc>
            </w:tr>
          </w:tbl>
          <w:p w14:paraId="35AE84E5" w14:textId="77777777" w:rsidR="00E87FA8" w:rsidRPr="00E87FA8" w:rsidRDefault="00E87FA8" w:rsidP="00E87FA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E87FA8">
              <w:rPr>
                <w:sz w:val="18"/>
                <w:szCs w:val="18"/>
                <w:lang w:eastAsia="zh-CN"/>
              </w:rPr>
              <w:t> </w:t>
            </w:r>
          </w:p>
          <w:p w14:paraId="4CBE98A9" w14:textId="77777777" w:rsidR="00E87FA8" w:rsidRPr="00E87FA8" w:rsidRDefault="00E87FA8" w:rsidP="00E87FA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E87FA8">
              <w:rPr>
                <w:sz w:val="18"/>
                <w:szCs w:val="18"/>
                <w:lang w:eastAsia="zh-CN"/>
              </w:rPr>
              <w:t xml:space="preserve">&lt; </w:t>
            </w:r>
            <w:r w:rsidRPr="00E87FA8">
              <w:rPr>
                <w:b/>
                <w:bCs/>
                <w:sz w:val="18"/>
                <w:szCs w:val="18"/>
                <w:lang w:eastAsia="zh-CN"/>
              </w:rPr>
              <w:t>Way Forward</w:t>
            </w:r>
            <w:r w:rsidRPr="00E87FA8">
              <w:rPr>
                <w:sz w:val="18"/>
                <w:szCs w:val="18"/>
                <w:lang w:eastAsia="zh-CN"/>
              </w:rPr>
              <w:t xml:space="preserve"> &gt;</w:t>
            </w:r>
          </w:p>
          <w:p w14:paraId="46F3780A" w14:textId="77777777" w:rsidR="00E87FA8" w:rsidRPr="00E87FA8" w:rsidRDefault="00E87FA8" w:rsidP="00E87FA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E87FA8">
              <w:rPr>
                <w:b/>
                <w:bCs/>
                <w:sz w:val="18"/>
                <w:szCs w:val="18"/>
                <w:lang w:eastAsia="zh-CN"/>
              </w:rPr>
              <w:t>FFS</w:t>
            </w:r>
            <w:r w:rsidRPr="00E87FA8">
              <w:rPr>
                <w:sz w:val="18"/>
                <w:szCs w:val="18"/>
                <w:lang w:eastAsia="zh-CN"/>
              </w:rPr>
              <w:t xml:space="preserve"> the following test cases:</w:t>
            </w:r>
          </w:p>
          <w:tbl>
            <w:tblPr>
              <w:tblW w:w="0" w:type="auto"/>
              <w:tblBorders>
                <w:top w:val="single" w:sz="8" w:space="0" w:color="A3A3A3"/>
                <w:left w:val="single" w:sz="8" w:space="0" w:color="A3A3A3"/>
                <w:bottom w:val="single" w:sz="8" w:space="0" w:color="A3A3A3"/>
                <w:right w:val="single" w:sz="8" w:space="0" w:color="A3A3A3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Caption w:val=""/>
              <w:tblDescription w:val=""/>
            </w:tblPr>
            <w:tblGrid>
              <w:gridCol w:w="811"/>
              <w:gridCol w:w="3019"/>
              <w:gridCol w:w="4332"/>
              <w:gridCol w:w="1231"/>
            </w:tblGrid>
            <w:tr w:rsidR="00E87FA8" w:rsidRPr="00E87FA8" w14:paraId="52145711" w14:textId="77777777" w:rsidTr="00E87FA8">
              <w:tc>
                <w:tcPr>
                  <w:tcW w:w="135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shd w:val="clear" w:color="auto" w:fill="D9E2F3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5510003" w14:textId="77777777" w:rsidR="00E87FA8" w:rsidRPr="00E87FA8" w:rsidRDefault="00E87FA8" w:rsidP="00E87FA8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E87FA8">
                    <w:rPr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  <w:t>No</w:t>
                  </w:r>
                </w:p>
              </w:tc>
              <w:tc>
                <w:tcPr>
                  <w:tcW w:w="540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shd w:val="clear" w:color="auto" w:fill="D9E2F3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F7A278B" w14:textId="77777777" w:rsidR="00E87FA8" w:rsidRPr="00E87FA8" w:rsidRDefault="00E87FA8" w:rsidP="00E87FA8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E87FA8">
                    <w:rPr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  <w:t>Test case category</w:t>
                  </w:r>
                </w:p>
              </w:tc>
              <w:tc>
                <w:tcPr>
                  <w:tcW w:w="895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shd w:val="clear" w:color="auto" w:fill="D9E2F3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C4BB8AA" w14:textId="77777777" w:rsidR="00E87FA8" w:rsidRPr="00E87FA8" w:rsidRDefault="00E87FA8" w:rsidP="00E87FA8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E87FA8">
                    <w:rPr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  <w:t xml:space="preserve">Test purpose </w:t>
                  </w:r>
                </w:p>
              </w:tc>
              <w:tc>
                <w:tcPr>
                  <w:tcW w:w="135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shd w:val="clear" w:color="auto" w:fill="D9E2F3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FF8424C" w14:textId="77777777" w:rsidR="00E87FA8" w:rsidRPr="00E87FA8" w:rsidRDefault="00E87FA8" w:rsidP="00E87FA8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E87FA8">
                    <w:rPr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  <w:t>Volunteering company</w:t>
                  </w:r>
                </w:p>
              </w:tc>
            </w:tr>
            <w:tr w:rsidR="00E87FA8" w:rsidRPr="00E87FA8" w14:paraId="410EBD6A" w14:textId="77777777" w:rsidTr="00E87FA8">
              <w:tc>
                <w:tcPr>
                  <w:tcW w:w="138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15D11DF" w14:textId="77777777" w:rsidR="00E87FA8" w:rsidRPr="00E87FA8" w:rsidRDefault="00E87FA8" w:rsidP="00E87FA8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color w:val="ED7D31"/>
                      <w:sz w:val="18"/>
                      <w:szCs w:val="18"/>
                      <w:lang w:val="en-US" w:eastAsia="zh-CN"/>
                    </w:rPr>
                  </w:pPr>
                  <w:r w:rsidRPr="00E87FA8">
                    <w:rPr>
                      <w:color w:val="ED7D31"/>
                      <w:sz w:val="18"/>
                      <w:szCs w:val="18"/>
                      <w:lang w:val="en-US" w:eastAsia="zh-CN"/>
                    </w:rPr>
                    <w:t>Con-Pre-MG TC5</w:t>
                  </w:r>
                </w:p>
              </w:tc>
              <w:tc>
                <w:tcPr>
                  <w:tcW w:w="528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A838B07" w14:textId="77777777" w:rsidR="00E87FA8" w:rsidRPr="00E87FA8" w:rsidRDefault="00E87FA8" w:rsidP="00E87FA8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sz w:val="18"/>
                      <w:szCs w:val="18"/>
                      <w:lang w:val="en-US" w:eastAsia="zh-CN"/>
                    </w:rPr>
                  </w:pPr>
                  <w:r w:rsidRPr="00E87FA8">
                    <w:rPr>
                      <w:color w:val="000000"/>
                      <w:sz w:val="18"/>
                      <w:szCs w:val="18"/>
                      <w:lang w:val="en-US" w:eastAsia="zh-CN"/>
                    </w:rPr>
                    <w:t xml:space="preserve">Inter-frequency measurement with autonomous activation/deactivation of Pre-MG in </w:t>
                  </w:r>
                  <w:r w:rsidRPr="00E87FA8">
                    <w:rPr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  <w:t>FR1</w:t>
                  </w:r>
                  <w:r w:rsidRPr="00E87FA8">
                    <w:rPr>
                      <w:color w:val="000000"/>
                      <w:sz w:val="18"/>
                      <w:szCs w:val="18"/>
                      <w:lang w:val="en-US" w:eastAsia="zh-CN"/>
                    </w:rPr>
                    <w:t xml:space="preserve"> with </w:t>
                  </w:r>
                  <w:r w:rsidRPr="00E87FA8">
                    <w:rPr>
                      <w:color w:val="0000FF"/>
                      <w:sz w:val="18"/>
                      <w:szCs w:val="18"/>
                      <w:lang w:val="en-US" w:eastAsia="zh-CN"/>
                    </w:rPr>
                    <w:t>dynamic collision</w:t>
                  </w:r>
                </w:p>
              </w:tc>
              <w:tc>
                <w:tcPr>
                  <w:tcW w:w="9063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3795E7D" w14:textId="77777777" w:rsidR="00E87FA8" w:rsidRPr="00E87FA8" w:rsidRDefault="00E87FA8" w:rsidP="00E87FA8">
                  <w:pPr>
                    <w:numPr>
                      <w:ilvl w:val="0"/>
                      <w:numId w:val="23"/>
                    </w:numPr>
                    <w:overflowPunct/>
                    <w:autoSpaceDE/>
                    <w:autoSpaceDN/>
                    <w:adjustRightInd/>
                    <w:spacing w:after="0"/>
                    <w:textAlignment w:val="center"/>
                    <w:rPr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E87FA8">
                    <w:rPr>
                      <w:color w:val="000000"/>
                      <w:sz w:val="18"/>
                      <w:szCs w:val="18"/>
                      <w:lang w:val="en-US" w:eastAsia="zh-CN"/>
                    </w:rPr>
                    <w:t xml:space="preserve">Verify the gap </w:t>
                  </w:r>
                  <w:proofErr w:type="gramStart"/>
                  <w:r w:rsidRPr="00E87FA8">
                    <w:rPr>
                      <w:color w:val="000000"/>
                      <w:sz w:val="18"/>
                      <w:szCs w:val="18"/>
                      <w:lang w:val="en-US" w:eastAsia="zh-CN"/>
                    </w:rPr>
                    <w:t>association;</w:t>
                  </w:r>
                  <w:proofErr w:type="gramEnd"/>
                </w:p>
                <w:p w14:paraId="222ABE2C" w14:textId="2D52D006" w:rsidR="00E87FA8" w:rsidRPr="00E87FA8" w:rsidRDefault="00E87FA8" w:rsidP="00892593">
                  <w:pPr>
                    <w:numPr>
                      <w:ilvl w:val="0"/>
                      <w:numId w:val="23"/>
                    </w:numPr>
                    <w:overflowPunct/>
                    <w:autoSpaceDE/>
                    <w:autoSpaceDN/>
                    <w:adjustRightInd/>
                    <w:spacing w:after="0"/>
                    <w:textAlignment w:val="center"/>
                    <w:rPr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E87FA8">
                    <w:rPr>
                      <w:color w:val="000000"/>
                      <w:sz w:val="18"/>
                      <w:szCs w:val="18"/>
                      <w:lang w:val="en-US" w:eastAsia="zh-CN"/>
                    </w:rPr>
                    <w:t xml:space="preserve">Verify the dynamic gap collision when Pre-MG </w:t>
                  </w:r>
                  <w:proofErr w:type="gramStart"/>
                  <w:r w:rsidRPr="00E87FA8">
                    <w:rPr>
                      <w:color w:val="000000"/>
                      <w:sz w:val="18"/>
                      <w:szCs w:val="18"/>
                      <w:lang w:val="en-US" w:eastAsia="zh-CN"/>
                    </w:rPr>
                    <w:t>activation</w:t>
                  </w:r>
                  <w:proofErr w:type="gramEnd"/>
                </w:p>
                <w:p w14:paraId="5CCE72E0" w14:textId="5D034980" w:rsidR="00E87FA8" w:rsidRPr="00E87FA8" w:rsidRDefault="00E87FA8" w:rsidP="00892593">
                  <w:pPr>
                    <w:numPr>
                      <w:ilvl w:val="0"/>
                      <w:numId w:val="23"/>
                    </w:numPr>
                    <w:overflowPunct/>
                    <w:autoSpaceDE/>
                    <w:autoSpaceDN/>
                    <w:adjustRightInd/>
                    <w:spacing w:after="0"/>
                    <w:textAlignment w:val="center"/>
                    <w:rPr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E87FA8">
                    <w:rPr>
                      <w:color w:val="000000"/>
                      <w:sz w:val="18"/>
                      <w:szCs w:val="18"/>
                      <w:lang w:val="en-US" w:eastAsia="zh-CN"/>
                    </w:rPr>
                    <w:t>the UE shall NOT report corresponding valid ACK/NACK for those PDSCHs scheduled in the slots overlapped with the Type2 MG occasions.</w:t>
                  </w:r>
                </w:p>
                <w:p w14:paraId="7719F3DB" w14:textId="62278CBD" w:rsidR="00E87FA8" w:rsidRPr="00E87FA8" w:rsidRDefault="00E87FA8" w:rsidP="00892593">
                  <w:pPr>
                    <w:numPr>
                      <w:ilvl w:val="0"/>
                      <w:numId w:val="23"/>
                    </w:numPr>
                    <w:overflowPunct/>
                    <w:autoSpaceDE/>
                    <w:autoSpaceDN/>
                    <w:adjustRightInd/>
                    <w:spacing w:after="0"/>
                    <w:textAlignment w:val="center"/>
                    <w:rPr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E87FA8">
                    <w:rPr>
                      <w:color w:val="000000"/>
                      <w:sz w:val="18"/>
                      <w:szCs w:val="18"/>
                      <w:lang w:val="en-US" w:eastAsia="zh-CN"/>
                    </w:rPr>
                    <w:t>the UE shall be able to receive PDSCH and report corresponding valid ACK/NACK for those PDSCHs scheduled in the slots overlapped with the Pre-MG occasion overlapped in dynamic collision</w:t>
                  </w:r>
                </w:p>
              </w:tc>
              <w:tc>
                <w:tcPr>
                  <w:tcW w:w="1164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9AD1BC2" w14:textId="77777777" w:rsidR="00E87FA8" w:rsidRPr="00E87FA8" w:rsidRDefault="00E87FA8" w:rsidP="00E87FA8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E87FA8">
                    <w:rPr>
                      <w:color w:val="000000"/>
                      <w:sz w:val="18"/>
                      <w:szCs w:val="18"/>
                      <w:lang w:val="en-US" w:eastAsia="zh-CN"/>
                    </w:rPr>
                    <w:t> </w:t>
                  </w:r>
                </w:p>
              </w:tc>
            </w:tr>
            <w:tr w:rsidR="00E87FA8" w:rsidRPr="00E87FA8" w14:paraId="27134F9D" w14:textId="77777777" w:rsidTr="00E87FA8">
              <w:tc>
                <w:tcPr>
                  <w:tcW w:w="138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D856079" w14:textId="77777777" w:rsidR="00E87FA8" w:rsidRPr="00E87FA8" w:rsidRDefault="00E87FA8" w:rsidP="00E87FA8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color w:val="ED7D31"/>
                      <w:sz w:val="18"/>
                      <w:szCs w:val="18"/>
                      <w:lang w:val="en-US" w:eastAsia="zh-CN"/>
                    </w:rPr>
                  </w:pPr>
                  <w:r w:rsidRPr="00E87FA8">
                    <w:rPr>
                      <w:color w:val="ED7D31"/>
                      <w:sz w:val="18"/>
                      <w:szCs w:val="18"/>
                      <w:lang w:val="en-US" w:eastAsia="zh-CN"/>
                    </w:rPr>
                    <w:t>Con-Pre-MG TC6</w:t>
                  </w:r>
                </w:p>
              </w:tc>
              <w:tc>
                <w:tcPr>
                  <w:tcW w:w="540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0D30169" w14:textId="77777777" w:rsidR="00E87FA8" w:rsidRPr="00E87FA8" w:rsidRDefault="00E87FA8" w:rsidP="00E87FA8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sz w:val="18"/>
                      <w:szCs w:val="18"/>
                      <w:lang w:val="en-US" w:eastAsia="zh-CN"/>
                    </w:rPr>
                  </w:pPr>
                  <w:r w:rsidRPr="00E87FA8">
                    <w:rPr>
                      <w:color w:val="000000"/>
                      <w:sz w:val="18"/>
                      <w:szCs w:val="18"/>
                      <w:lang w:val="en-US" w:eastAsia="zh-CN"/>
                    </w:rPr>
                    <w:t xml:space="preserve">Inter-frequency measurement with network-controlled activation/deactivation of Pre-MG in </w:t>
                  </w:r>
                  <w:r w:rsidRPr="00E87FA8">
                    <w:rPr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  <w:t>FR2</w:t>
                  </w:r>
                  <w:r w:rsidRPr="00E87FA8">
                    <w:rPr>
                      <w:color w:val="000000"/>
                      <w:sz w:val="18"/>
                      <w:szCs w:val="18"/>
                      <w:lang w:val="en-US" w:eastAsia="zh-CN"/>
                    </w:rPr>
                    <w:t xml:space="preserve"> with </w:t>
                  </w:r>
                  <w:r w:rsidRPr="00E87FA8">
                    <w:rPr>
                      <w:color w:val="0000FF"/>
                      <w:sz w:val="18"/>
                      <w:szCs w:val="18"/>
                      <w:lang w:val="en-US" w:eastAsia="zh-CN"/>
                    </w:rPr>
                    <w:t>dynamic collision</w:t>
                  </w:r>
                </w:p>
              </w:tc>
              <w:tc>
                <w:tcPr>
                  <w:tcW w:w="895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9E9F1F0" w14:textId="2AACD304" w:rsidR="00E87FA8" w:rsidRPr="00E87FA8" w:rsidRDefault="00E87FA8" w:rsidP="00892593">
                  <w:pPr>
                    <w:numPr>
                      <w:ilvl w:val="0"/>
                      <w:numId w:val="23"/>
                    </w:numPr>
                    <w:overflowPunct/>
                    <w:autoSpaceDE/>
                    <w:autoSpaceDN/>
                    <w:adjustRightInd/>
                    <w:spacing w:after="0"/>
                    <w:textAlignment w:val="center"/>
                    <w:rPr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E87FA8">
                    <w:rPr>
                      <w:color w:val="000000"/>
                      <w:sz w:val="18"/>
                      <w:szCs w:val="18"/>
                      <w:lang w:val="en-US" w:eastAsia="zh-CN"/>
                    </w:rPr>
                    <w:t xml:space="preserve">Verify the gap </w:t>
                  </w:r>
                  <w:proofErr w:type="gramStart"/>
                  <w:r w:rsidRPr="00E87FA8">
                    <w:rPr>
                      <w:color w:val="000000"/>
                      <w:sz w:val="18"/>
                      <w:szCs w:val="18"/>
                      <w:lang w:val="en-US" w:eastAsia="zh-CN"/>
                    </w:rPr>
                    <w:t>association;</w:t>
                  </w:r>
                  <w:proofErr w:type="gramEnd"/>
                </w:p>
                <w:p w14:paraId="0EF34108" w14:textId="43280C6E" w:rsidR="00E87FA8" w:rsidRPr="00E87FA8" w:rsidRDefault="00E87FA8" w:rsidP="00892593">
                  <w:pPr>
                    <w:numPr>
                      <w:ilvl w:val="0"/>
                      <w:numId w:val="23"/>
                    </w:numPr>
                    <w:overflowPunct/>
                    <w:autoSpaceDE/>
                    <w:autoSpaceDN/>
                    <w:adjustRightInd/>
                    <w:spacing w:after="0"/>
                    <w:textAlignment w:val="center"/>
                    <w:rPr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E87FA8">
                    <w:rPr>
                      <w:color w:val="000000"/>
                      <w:sz w:val="18"/>
                      <w:szCs w:val="18"/>
                      <w:lang w:val="en-US" w:eastAsia="zh-CN"/>
                    </w:rPr>
                    <w:t xml:space="preserve">Verify the dynamic gap collision when Pre-MG </w:t>
                  </w:r>
                  <w:proofErr w:type="gramStart"/>
                  <w:r w:rsidRPr="00E87FA8">
                    <w:rPr>
                      <w:color w:val="000000"/>
                      <w:sz w:val="18"/>
                      <w:szCs w:val="18"/>
                      <w:lang w:val="en-US" w:eastAsia="zh-CN"/>
                    </w:rPr>
                    <w:t>activation</w:t>
                  </w:r>
                  <w:proofErr w:type="gramEnd"/>
                </w:p>
                <w:p w14:paraId="25129644" w14:textId="7271B8D7" w:rsidR="00E87FA8" w:rsidRPr="00E87FA8" w:rsidRDefault="00E87FA8" w:rsidP="00892593">
                  <w:pPr>
                    <w:numPr>
                      <w:ilvl w:val="0"/>
                      <w:numId w:val="23"/>
                    </w:numPr>
                    <w:overflowPunct/>
                    <w:autoSpaceDE/>
                    <w:autoSpaceDN/>
                    <w:adjustRightInd/>
                    <w:spacing w:after="0"/>
                    <w:textAlignment w:val="center"/>
                    <w:rPr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E87FA8">
                    <w:rPr>
                      <w:color w:val="000000"/>
                      <w:sz w:val="18"/>
                      <w:szCs w:val="18"/>
                      <w:lang w:val="en-US" w:eastAsia="zh-CN"/>
                    </w:rPr>
                    <w:t>the UE shall NOT report corresponding valid ACK/NACK for those PDSCHs scheduled in the slots overlapped with the Type2 MG occasions.</w:t>
                  </w:r>
                </w:p>
                <w:p w14:paraId="551B77AF" w14:textId="0FCD0AFE" w:rsidR="00E87FA8" w:rsidRPr="00E87FA8" w:rsidRDefault="00E87FA8" w:rsidP="00892593">
                  <w:pPr>
                    <w:numPr>
                      <w:ilvl w:val="0"/>
                      <w:numId w:val="23"/>
                    </w:numPr>
                    <w:overflowPunct/>
                    <w:autoSpaceDE/>
                    <w:autoSpaceDN/>
                    <w:adjustRightInd/>
                    <w:spacing w:after="0"/>
                    <w:textAlignment w:val="center"/>
                    <w:rPr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E87FA8">
                    <w:rPr>
                      <w:color w:val="000000"/>
                      <w:sz w:val="18"/>
                      <w:szCs w:val="18"/>
                      <w:lang w:val="en-US" w:eastAsia="zh-CN"/>
                    </w:rPr>
                    <w:t>the UE shall be able to receive PDSCH and report corresponding valid ACK/NACK for those PDSCHs scheduled in the slots overlapped with the Pre-MG occasion overlapped in dynamic collision</w:t>
                  </w:r>
                </w:p>
              </w:tc>
              <w:tc>
                <w:tcPr>
                  <w:tcW w:w="1164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9CB4B45" w14:textId="77777777" w:rsidR="00E87FA8" w:rsidRPr="00E87FA8" w:rsidRDefault="00E87FA8" w:rsidP="00E87FA8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E87FA8">
                    <w:rPr>
                      <w:color w:val="000000"/>
                      <w:sz w:val="18"/>
                      <w:szCs w:val="18"/>
                      <w:lang w:val="en-US" w:eastAsia="zh-CN"/>
                    </w:rPr>
                    <w:t> </w:t>
                  </w:r>
                </w:p>
              </w:tc>
            </w:tr>
          </w:tbl>
          <w:p w14:paraId="57940118" w14:textId="1BA7CAD3" w:rsidR="002135B6" w:rsidRDefault="002135B6" w:rsidP="002135B6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eastAsiaTheme="minorEastAsia"/>
                <w:lang w:val="en-US" w:eastAsia="zh-TW"/>
              </w:rPr>
            </w:pPr>
          </w:p>
        </w:tc>
      </w:tr>
    </w:tbl>
    <w:p w14:paraId="570648A7" w14:textId="77777777" w:rsidR="002135B6" w:rsidRDefault="002135B6" w:rsidP="00A270A8">
      <w:pPr>
        <w:rPr>
          <w:rFonts w:eastAsiaTheme="minorEastAsia"/>
          <w:lang w:val="en-US" w:eastAsia="zh-TW"/>
        </w:rPr>
      </w:pPr>
    </w:p>
    <w:p w14:paraId="2684590C" w14:textId="21953E6A" w:rsidR="00732BF7" w:rsidRDefault="00732BF7" w:rsidP="00732BF7">
      <w:pPr>
        <w:spacing w:after="0"/>
        <w:jc w:val="both"/>
      </w:pPr>
      <w:r>
        <w:t xml:space="preserve">As mentioned before, RAN4 spent lots of time to discuss UE’s </w:t>
      </w:r>
      <w:r w:rsidR="00FF6204">
        <w:t>behaviour</w:t>
      </w:r>
      <w:r>
        <w:t xml:space="preserve"> during the transition period of Pre-MG (de)activation colliding with MG/Pre-MG occasions. </w:t>
      </w:r>
      <w:r w:rsidR="00EF333A">
        <w:t>These cases can also be called as dynamic collision if the Pre-MG’s priority sets</w:t>
      </w:r>
      <w:r w:rsidR="000A79A9">
        <w:t xml:space="preserve"> as higher priority. </w:t>
      </w:r>
      <w:r>
        <w:t xml:space="preserve">However, RAN4 never defined any test case to verify UE’s behaviour in transition period. Considering the overloading of test cases, we propose to </w:t>
      </w:r>
      <w:r w:rsidRPr="004F310C">
        <w:t>not define the test cases to verify the collision between Pre-MG activation/deactivation and MG occasion.</w:t>
      </w:r>
    </w:p>
    <w:p w14:paraId="3E58D942" w14:textId="77777777" w:rsidR="00732BF7" w:rsidRDefault="00732BF7" w:rsidP="00732BF7">
      <w:p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</w:p>
    <w:p w14:paraId="71937FC8" w14:textId="090AF001" w:rsidR="00732BF7" w:rsidRDefault="00732BF7" w:rsidP="00732BF7">
      <w:p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  <w:bookmarkStart w:id="11" w:name="_Ref145687947"/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begin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instrText xml:space="preserve"> SEQ Proposal \* ARABIC </w:instrTex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separate"/>
      </w:r>
      <w:r w:rsidR="00FD15EC">
        <w:rPr>
          <w:rFonts w:asciiTheme="minorHAnsi" w:eastAsia="SimSun" w:hAnsiTheme="minorHAnsi" w:cstheme="minorHAnsi"/>
          <w:b/>
          <w:bCs/>
          <w:i/>
          <w:noProof/>
          <w:szCs w:val="22"/>
        </w:rPr>
        <w:t>1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end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RAN4 not to define the test cases to verify the collision during the transition period between Pre-MG activation/deactivation and MG occasion.</w:t>
      </w:r>
      <w:bookmarkEnd w:id="11"/>
    </w:p>
    <w:p w14:paraId="2F481811" w14:textId="77777777" w:rsidR="004643A0" w:rsidRDefault="004643A0" w:rsidP="00732BF7">
      <w:p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</w:p>
    <w:p w14:paraId="7975AFA0" w14:textId="3C4240B1" w:rsidR="004643A0" w:rsidRDefault="004643A0" w:rsidP="00732BF7">
      <w:pPr>
        <w:spacing w:after="0"/>
        <w:jc w:val="both"/>
        <w:rPr>
          <w:rFonts w:asciiTheme="minorHAnsi" w:eastAsia="SimSun" w:hAnsiTheme="minorHAnsi" w:cstheme="minorHAnsi"/>
          <w:iCs/>
          <w:szCs w:val="22"/>
        </w:rPr>
      </w:pPr>
      <w:r>
        <w:rPr>
          <w:rFonts w:asciiTheme="minorHAnsi" w:eastAsia="SimSun" w:hAnsiTheme="minorHAnsi" w:cstheme="minorHAnsi"/>
          <w:iCs/>
          <w:szCs w:val="22"/>
        </w:rPr>
        <w:t xml:space="preserve">Instead of </w:t>
      </w:r>
      <w:r w:rsidR="008B06FF">
        <w:rPr>
          <w:rFonts w:asciiTheme="minorHAnsi" w:eastAsia="SimSun" w:hAnsiTheme="minorHAnsi" w:cstheme="minorHAnsi"/>
          <w:iCs/>
          <w:szCs w:val="22"/>
        </w:rPr>
        <w:t>verifying</w:t>
      </w:r>
      <w:r>
        <w:rPr>
          <w:rFonts w:asciiTheme="minorHAnsi" w:eastAsia="SimSun" w:hAnsiTheme="minorHAnsi" w:cstheme="minorHAnsi"/>
          <w:iCs/>
          <w:szCs w:val="22"/>
        </w:rPr>
        <w:t xml:space="preserve"> such transition period of dynamic collision, RAN4 shall verify the dynamic collision when Pre-MG is higher priority. </w:t>
      </w:r>
      <w:r w:rsidR="008B06FF">
        <w:rPr>
          <w:rFonts w:asciiTheme="minorHAnsi" w:eastAsia="SimSun" w:hAnsiTheme="minorHAnsi" w:cstheme="minorHAnsi"/>
          <w:iCs/>
          <w:szCs w:val="22"/>
        </w:rPr>
        <w:t xml:space="preserve">We </w:t>
      </w:r>
      <w:r w:rsidR="00277FF0">
        <w:rPr>
          <w:rFonts w:asciiTheme="minorHAnsi" w:eastAsia="SimSun" w:hAnsiTheme="minorHAnsi" w:cstheme="minorHAnsi"/>
          <w:iCs/>
          <w:szCs w:val="22"/>
        </w:rPr>
        <w:t>propose to verify the dynamic collision</w:t>
      </w:r>
      <w:r w:rsidR="008B06FF">
        <w:rPr>
          <w:rFonts w:asciiTheme="minorHAnsi" w:eastAsia="SimSun" w:hAnsiTheme="minorHAnsi" w:cstheme="minorHAnsi"/>
          <w:iCs/>
          <w:szCs w:val="22"/>
        </w:rPr>
        <w:t xml:space="preserve"> </w:t>
      </w:r>
      <w:r w:rsidR="00277FF0">
        <w:rPr>
          <w:rFonts w:asciiTheme="minorHAnsi" w:eastAsia="SimSun" w:hAnsiTheme="minorHAnsi" w:cstheme="minorHAnsi"/>
          <w:iCs/>
          <w:szCs w:val="22"/>
        </w:rPr>
        <w:t>within the</w:t>
      </w:r>
      <w:r w:rsidR="008B06FF">
        <w:rPr>
          <w:rFonts w:asciiTheme="minorHAnsi" w:eastAsia="SimSun" w:hAnsiTheme="minorHAnsi" w:cstheme="minorHAnsi"/>
          <w:iCs/>
          <w:szCs w:val="22"/>
        </w:rPr>
        <w:t xml:space="preserve"> two </w:t>
      </w:r>
      <w:r w:rsidR="00277FF0">
        <w:rPr>
          <w:rFonts w:asciiTheme="minorHAnsi" w:eastAsia="SimSun" w:hAnsiTheme="minorHAnsi" w:cstheme="minorHAnsi"/>
          <w:iCs/>
          <w:szCs w:val="22"/>
        </w:rPr>
        <w:t xml:space="preserve">defined </w:t>
      </w:r>
      <w:r w:rsidR="008B06FF">
        <w:rPr>
          <w:rFonts w:asciiTheme="minorHAnsi" w:eastAsia="SimSun" w:hAnsiTheme="minorHAnsi" w:cstheme="minorHAnsi"/>
          <w:iCs/>
          <w:szCs w:val="22"/>
        </w:rPr>
        <w:t xml:space="preserve">test cases with </w:t>
      </w:r>
      <w:r w:rsidR="00277FF0">
        <w:rPr>
          <w:rFonts w:asciiTheme="minorHAnsi" w:eastAsia="SimSun" w:hAnsiTheme="minorHAnsi" w:cstheme="minorHAnsi"/>
          <w:iCs/>
          <w:szCs w:val="22"/>
        </w:rPr>
        <w:t xml:space="preserve">Pre-MG collision (Case 1 and Case 2).  </w:t>
      </w:r>
    </w:p>
    <w:p w14:paraId="49999A1D" w14:textId="13A7FAFB" w:rsidR="00277FF0" w:rsidRDefault="00277FF0" w:rsidP="00732BF7">
      <w:p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  <w:bookmarkStart w:id="12" w:name="_Ref160982923"/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begin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instrText xml:space="preserve"> SEQ Proposal \* ARABIC </w:instrTex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separate"/>
      </w:r>
      <w:r w:rsidR="00FD15EC">
        <w:rPr>
          <w:rFonts w:asciiTheme="minorHAnsi" w:eastAsia="SimSun" w:hAnsiTheme="minorHAnsi" w:cstheme="minorHAnsi"/>
          <w:b/>
          <w:bCs/>
          <w:i/>
          <w:noProof/>
          <w:szCs w:val="22"/>
        </w:rPr>
        <w:t>2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end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RAN4 to verify both dynamic collision and non-dynamic collision within </w:t>
      </w:r>
      <w:r w:rsidR="00027F3E">
        <w:rPr>
          <w:rFonts w:asciiTheme="minorHAnsi" w:eastAsia="SimSun" w:hAnsiTheme="minorHAnsi" w:cstheme="minorHAnsi"/>
          <w:b/>
          <w:bCs/>
          <w:i/>
          <w:szCs w:val="22"/>
        </w:rPr>
        <w:t>TC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1 and </w:t>
      </w:r>
      <w:r w:rsidR="00027F3E">
        <w:rPr>
          <w:rFonts w:asciiTheme="minorHAnsi" w:eastAsia="SimSun" w:hAnsiTheme="minorHAnsi" w:cstheme="minorHAnsi"/>
          <w:b/>
          <w:bCs/>
          <w:i/>
          <w:szCs w:val="22"/>
        </w:rPr>
        <w:t>TC</w:t>
      </w:r>
      <w:r>
        <w:rPr>
          <w:rFonts w:asciiTheme="minorHAnsi" w:eastAsia="SimSun" w:hAnsiTheme="minorHAnsi" w:cstheme="minorHAnsi"/>
          <w:b/>
          <w:bCs/>
          <w:i/>
          <w:szCs w:val="22"/>
        </w:rPr>
        <w:t>2</w:t>
      </w:r>
      <w:r w:rsidR="00027F3E">
        <w:rPr>
          <w:rFonts w:asciiTheme="minorHAnsi" w:eastAsia="SimSun" w:hAnsiTheme="minorHAnsi" w:cstheme="minorHAnsi"/>
          <w:b/>
          <w:bCs/>
          <w:i/>
          <w:szCs w:val="22"/>
        </w:rPr>
        <w:t xml:space="preserve"> other than defining new test cases TC5 and TC6</w:t>
      </w:r>
      <w:r>
        <w:rPr>
          <w:rFonts w:asciiTheme="minorHAnsi" w:eastAsia="SimSun" w:hAnsiTheme="minorHAnsi" w:cstheme="minorHAnsi"/>
          <w:b/>
          <w:bCs/>
          <w:i/>
          <w:szCs w:val="22"/>
        </w:rPr>
        <w:t>.</w:t>
      </w:r>
      <w:bookmarkEnd w:id="12"/>
    </w:p>
    <w:p w14:paraId="48833F1D" w14:textId="77777777" w:rsidR="00027F3E" w:rsidRPr="004643A0" w:rsidRDefault="00027F3E" w:rsidP="00732BF7">
      <w:pPr>
        <w:spacing w:after="0"/>
        <w:jc w:val="both"/>
        <w:rPr>
          <w:rFonts w:asciiTheme="minorHAnsi" w:eastAsia="SimSun" w:hAnsiTheme="minorHAnsi" w:cstheme="minorHAnsi"/>
          <w:iCs/>
          <w:szCs w:val="22"/>
        </w:rPr>
      </w:pPr>
    </w:p>
    <w:p w14:paraId="6BBC2C49" w14:textId="77777777" w:rsidR="00D92AB2" w:rsidRPr="00732BF7" w:rsidRDefault="00D92AB2" w:rsidP="00A270A8">
      <w:pPr>
        <w:spacing w:after="0"/>
        <w:jc w:val="both"/>
        <w:rPr>
          <w:rFonts w:asciiTheme="minorHAnsi" w:eastAsiaTheme="minorEastAsia" w:hAnsiTheme="minorHAnsi" w:cstheme="minorHAnsi"/>
          <w:lang w:eastAsia="zh-CN"/>
        </w:rPr>
      </w:pPr>
    </w:p>
    <w:p w14:paraId="6BBF7B20" w14:textId="77777777" w:rsidR="00054BBC" w:rsidRPr="00612EDF" w:rsidRDefault="00054BBC" w:rsidP="00BD5E96">
      <w:pPr>
        <w:spacing w:after="0"/>
        <w:jc w:val="both"/>
        <w:rPr>
          <w:rFonts w:asciiTheme="minorHAnsi" w:eastAsiaTheme="minorEastAsia" w:hAnsiTheme="minorHAnsi" w:cstheme="minorHAnsi"/>
          <w:lang w:eastAsia="zh-CN"/>
        </w:rPr>
      </w:pPr>
    </w:p>
    <w:p w14:paraId="12C3FD9B" w14:textId="77777777" w:rsidR="009B6BFF" w:rsidRDefault="009B6BFF" w:rsidP="006A1EE0">
      <w:pPr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</w:p>
    <w:p w14:paraId="742B8514" w14:textId="74D599A5" w:rsidR="003B021C" w:rsidRDefault="00AF353D" w:rsidP="00AF353D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lastRenderedPageBreak/>
        <w:t xml:space="preserve">NCSG and Con-MGs </w:t>
      </w:r>
      <w:r w:rsidR="00787D44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t</w:t>
      </w:r>
      <w:r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 xml:space="preserve">est case </w:t>
      </w:r>
    </w:p>
    <w:p w14:paraId="75253B91" w14:textId="074AB423" w:rsidR="00C45E08" w:rsidRDefault="004A3DC6" w:rsidP="004A3DC6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 w:rsidRPr="004A3DC6">
        <w:rPr>
          <w:rFonts w:asciiTheme="minorHAnsi" w:eastAsiaTheme="minorEastAsia" w:hAnsiTheme="minorHAnsi" w:cstheme="minorHAnsi"/>
          <w:lang w:val="en-US" w:eastAsia="zh-CN"/>
        </w:rPr>
        <w:t>In</w:t>
      </w:r>
      <w:r>
        <w:rPr>
          <w:rFonts w:asciiTheme="minorHAnsi" w:eastAsiaTheme="minorEastAsia" w:hAnsiTheme="minorHAnsi" w:cstheme="minorHAnsi"/>
          <w:lang w:val="en-US" w:eastAsia="zh-CN"/>
        </w:rPr>
        <w:t xml:space="preserve"> last meeting, RAN4 also defined </w:t>
      </w:r>
      <w:r w:rsidR="00AB6B07">
        <w:rPr>
          <w:rFonts w:asciiTheme="minorHAnsi" w:eastAsiaTheme="minorEastAsia" w:hAnsiTheme="minorHAnsi" w:cstheme="minorHAnsi"/>
          <w:lang w:val="en-US" w:eastAsia="zh-CN"/>
        </w:rPr>
        <w:t xml:space="preserve">the test case list for </w:t>
      </w:r>
      <w:proofErr w:type="spellStart"/>
      <w:r w:rsidR="00AB6B07">
        <w:rPr>
          <w:rFonts w:asciiTheme="minorHAnsi" w:eastAsiaTheme="minorEastAsia" w:hAnsiTheme="minorHAnsi" w:cstheme="minorHAnsi"/>
          <w:lang w:val="en-US" w:eastAsia="zh-CN"/>
        </w:rPr>
        <w:t>NCSG+Con-MGs</w:t>
      </w:r>
      <w:proofErr w:type="spellEnd"/>
      <w:r w:rsidR="00AB6B07">
        <w:rPr>
          <w:rFonts w:asciiTheme="minorHAnsi" w:eastAsiaTheme="minorEastAsia" w:hAnsiTheme="minorHAnsi" w:cstheme="minorHAnsi"/>
          <w:lang w:val="en-US" w:eastAsia="zh-CN"/>
        </w:rPr>
        <w:t xml:space="preserve"> with the open issues as follow.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6B07" w14:paraId="22C55633" w14:textId="77777777" w:rsidTr="00AB6B07">
        <w:tc>
          <w:tcPr>
            <w:tcW w:w="9629" w:type="dxa"/>
          </w:tcPr>
          <w:p w14:paraId="3AD4C439" w14:textId="77777777" w:rsidR="00805129" w:rsidRDefault="00805129" w:rsidP="008051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70C0"/>
                <w:sz w:val="18"/>
                <w:szCs w:val="18"/>
                <w:u w:val="single"/>
                <w:lang w:eastAsia="zh-CN"/>
              </w:rPr>
            </w:pPr>
          </w:p>
          <w:p w14:paraId="03A52BD2" w14:textId="37B1CB65" w:rsidR="008C7558" w:rsidRPr="008C7558" w:rsidRDefault="008C7558" w:rsidP="008051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70C0"/>
                <w:sz w:val="18"/>
                <w:szCs w:val="18"/>
                <w:lang w:eastAsia="zh-CN"/>
              </w:rPr>
            </w:pPr>
            <w:r w:rsidRPr="008C7558">
              <w:rPr>
                <w:b/>
                <w:bCs/>
                <w:color w:val="0070C0"/>
                <w:sz w:val="18"/>
                <w:szCs w:val="18"/>
                <w:u w:val="single"/>
                <w:lang w:eastAsia="zh-CN"/>
              </w:rPr>
              <w:t>Issue 4-3-2: [Case 2] Test cases list for Case 2 (Work split Case 2)</w:t>
            </w:r>
          </w:p>
          <w:p w14:paraId="728EC511" w14:textId="77777777" w:rsidR="008C7558" w:rsidRPr="008C7558" w:rsidRDefault="008C7558" w:rsidP="008051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8C7558">
              <w:rPr>
                <w:sz w:val="18"/>
                <w:szCs w:val="18"/>
                <w:lang w:eastAsia="zh-CN"/>
              </w:rPr>
              <w:t xml:space="preserve">&lt; </w:t>
            </w:r>
            <w:r w:rsidRPr="008C7558">
              <w:rPr>
                <w:b/>
                <w:bCs/>
                <w:sz w:val="18"/>
                <w:szCs w:val="18"/>
                <w:lang w:eastAsia="zh-CN"/>
              </w:rPr>
              <w:t>Tentative agreement</w:t>
            </w:r>
            <w:r w:rsidRPr="008C7558">
              <w:rPr>
                <w:sz w:val="18"/>
                <w:szCs w:val="18"/>
                <w:lang w:eastAsia="zh-CN"/>
              </w:rPr>
              <w:t xml:space="preserve"> &gt;</w:t>
            </w:r>
          </w:p>
          <w:p w14:paraId="6A2B1CB4" w14:textId="77777777" w:rsidR="008C7558" w:rsidRPr="008C7558" w:rsidRDefault="008C7558" w:rsidP="008051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8C7558">
              <w:rPr>
                <w:sz w:val="18"/>
                <w:szCs w:val="18"/>
                <w:lang w:eastAsia="zh-CN"/>
              </w:rPr>
              <w:t>Define the following test cases:</w:t>
            </w:r>
          </w:p>
          <w:tbl>
            <w:tblPr>
              <w:tblW w:w="0" w:type="auto"/>
              <w:tblBorders>
                <w:top w:val="single" w:sz="8" w:space="0" w:color="A3A3A3"/>
                <w:left w:val="single" w:sz="8" w:space="0" w:color="A3A3A3"/>
                <w:bottom w:val="single" w:sz="8" w:space="0" w:color="A3A3A3"/>
                <w:right w:val="single" w:sz="8" w:space="0" w:color="A3A3A3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Caption w:val=""/>
              <w:tblDescription w:val=""/>
            </w:tblPr>
            <w:tblGrid>
              <w:gridCol w:w="914"/>
              <w:gridCol w:w="2487"/>
              <w:gridCol w:w="4649"/>
              <w:gridCol w:w="1343"/>
            </w:tblGrid>
            <w:tr w:rsidR="008C7558" w:rsidRPr="008C7558" w14:paraId="6B739841" w14:textId="77777777" w:rsidTr="008C7558">
              <w:tc>
                <w:tcPr>
                  <w:tcW w:w="140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2F9053A" w14:textId="77777777" w:rsidR="008C7558" w:rsidRPr="008C7558" w:rsidRDefault="008C7558" w:rsidP="00805129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color w:val="000000"/>
                      <w:sz w:val="18"/>
                      <w:szCs w:val="18"/>
                      <w:lang w:eastAsia="zh-CN"/>
                    </w:rPr>
                  </w:pPr>
                  <w:r w:rsidRPr="008C7558">
                    <w:rPr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  <w:t>No</w:t>
                  </w:r>
                </w:p>
              </w:tc>
              <w:tc>
                <w:tcPr>
                  <w:tcW w:w="528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64A41C2" w14:textId="77777777" w:rsidR="008C7558" w:rsidRPr="008C7558" w:rsidRDefault="008C7558" w:rsidP="00805129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color w:val="000000"/>
                      <w:sz w:val="18"/>
                      <w:szCs w:val="18"/>
                      <w:lang w:eastAsia="zh-CN"/>
                    </w:rPr>
                  </w:pPr>
                  <w:r w:rsidRPr="008C7558">
                    <w:rPr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  <w:t>Test case category</w:t>
                  </w:r>
                </w:p>
              </w:tc>
              <w:tc>
                <w:tcPr>
                  <w:tcW w:w="8702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9C99874" w14:textId="77777777" w:rsidR="008C7558" w:rsidRPr="008C7558" w:rsidRDefault="008C7558" w:rsidP="00805129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color w:val="000000"/>
                      <w:sz w:val="18"/>
                      <w:szCs w:val="18"/>
                      <w:lang w:eastAsia="zh-CN"/>
                    </w:rPr>
                  </w:pPr>
                  <w:r w:rsidRPr="008C7558">
                    <w:rPr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  <w:t xml:space="preserve">Test purpose </w:t>
                  </w:r>
                </w:p>
              </w:tc>
              <w:tc>
                <w:tcPr>
                  <w:tcW w:w="1657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5EA600C" w14:textId="77777777" w:rsidR="008C7558" w:rsidRPr="008C7558" w:rsidRDefault="008C7558" w:rsidP="00805129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color w:val="000000"/>
                      <w:sz w:val="18"/>
                      <w:szCs w:val="18"/>
                      <w:lang w:eastAsia="zh-CN"/>
                    </w:rPr>
                  </w:pPr>
                  <w:r w:rsidRPr="008C7558">
                    <w:rPr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  <w:t>Volunteering companies</w:t>
                  </w:r>
                </w:p>
              </w:tc>
            </w:tr>
            <w:tr w:rsidR="008C7558" w:rsidRPr="008C7558" w14:paraId="0E149A60" w14:textId="77777777" w:rsidTr="008C7558">
              <w:tc>
                <w:tcPr>
                  <w:tcW w:w="140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CA4E508" w14:textId="77777777" w:rsidR="008C7558" w:rsidRPr="008C7558" w:rsidRDefault="008C7558" w:rsidP="00805129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color w:val="000000"/>
                      <w:sz w:val="18"/>
                      <w:szCs w:val="18"/>
                      <w:lang w:eastAsia="zh-CN"/>
                    </w:rPr>
                  </w:pPr>
                  <w:r w:rsidRPr="008C7558">
                    <w:rPr>
                      <w:color w:val="000000"/>
                      <w:sz w:val="18"/>
                      <w:szCs w:val="18"/>
                      <w:lang w:eastAsia="zh-CN"/>
                    </w:rPr>
                    <w:t>Con-NCSG TC1</w:t>
                  </w:r>
                </w:p>
              </w:tc>
              <w:tc>
                <w:tcPr>
                  <w:tcW w:w="529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CF341A4" w14:textId="77777777" w:rsidR="008C7558" w:rsidRPr="008C7558" w:rsidRDefault="008C7558" w:rsidP="00805129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color w:val="000000"/>
                      <w:sz w:val="18"/>
                      <w:szCs w:val="18"/>
                      <w:lang w:eastAsia="zh-CN"/>
                    </w:rPr>
                  </w:pPr>
                  <w:r w:rsidRPr="008C7558">
                    <w:rPr>
                      <w:color w:val="000000"/>
                      <w:sz w:val="18"/>
                      <w:szCs w:val="18"/>
                      <w:lang w:eastAsia="zh-CN"/>
                    </w:rPr>
                    <w:t xml:space="preserve">Event triggered reporting test on </w:t>
                  </w:r>
                  <w:r w:rsidRPr="008C7558">
                    <w:rPr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  <w:t>inter</w:t>
                  </w:r>
                  <w:r w:rsidRPr="008C7558">
                    <w:rPr>
                      <w:color w:val="000000"/>
                      <w:sz w:val="18"/>
                      <w:szCs w:val="18"/>
                      <w:lang w:eastAsia="zh-CN"/>
                    </w:rPr>
                    <w:t xml:space="preserve">-frequency in </w:t>
                  </w:r>
                  <w:r w:rsidRPr="008C7558">
                    <w:rPr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  <w:t>FR1</w:t>
                  </w:r>
                  <w:r w:rsidRPr="008C7558">
                    <w:rPr>
                      <w:color w:val="000000"/>
                      <w:sz w:val="18"/>
                      <w:szCs w:val="18"/>
                      <w:lang w:eastAsia="zh-CN"/>
                    </w:rPr>
                    <w:t xml:space="preserve"> with concurrent gap and NCSG</w:t>
                  </w:r>
                </w:p>
              </w:tc>
              <w:tc>
                <w:tcPr>
                  <w:tcW w:w="8813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B2A1355" w14:textId="77777777" w:rsidR="008C7558" w:rsidRPr="008C7558" w:rsidRDefault="008C7558" w:rsidP="00805129">
                  <w:pPr>
                    <w:numPr>
                      <w:ilvl w:val="0"/>
                      <w:numId w:val="24"/>
                    </w:numPr>
                    <w:overflowPunct/>
                    <w:autoSpaceDE/>
                    <w:autoSpaceDN/>
                    <w:adjustRightInd/>
                    <w:spacing w:after="0"/>
                    <w:textAlignment w:val="center"/>
                    <w:rPr>
                      <w:sz w:val="18"/>
                      <w:szCs w:val="18"/>
                      <w:lang w:val="en-US" w:eastAsia="zh-CN"/>
                    </w:rPr>
                  </w:pPr>
                  <w:r w:rsidRPr="008C7558">
                    <w:rPr>
                      <w:color w:val="000000"/>
                      <w:sz w:val="18"/>
                      <w:szCs w:val="18"/>
                      <w:lang w:val="en-US" w:eastAsia="zh-CN"/>
                    </w:rPr>
                    <w:t xml:space="preserve">Inter-frequency cell search/measurement delay is met for Cell2 in NCSG and Inter-frequency cell search/measurement delay for Cell3 in NCSG, and </w:t>
                  </w:r>
                </w:p>
                <w:p w14:paraId="28348D4E" w14:textId="77777777" w:rsidR="008C7558" w:rsidRPr="008C7558" w:rsidRDefault="008C7558" w:rsidP="00805129">
                  <w:pPr>
                    <w:numPr>
                      <w:ilvl w:val="0"/>
                      <w:numId w:val="24"/>
                    </w:numPr>
                    <w:overflowPunct/>
                    <w:autoSpaceDE/>
                    <w:autoSpaceDN/>
                    <w:adjustRightInd/>
                    <w:spacing w:after="0"/>
                    <w:textAlignment w:val="center"/>
                    <w:rPr>
                      <w:sz w:val="18"/>
                      <w:szCs w:val="18"/>
                      <w:lang w:val="en-US" w:eastAsia="zh-CN"/>
                    </w:rPr>
                  </w:pPr>
                  <w:r w:rsidRPr="008C7558">
                    <w:rPr>
                      <w:color w:val="000000"/>
                      <w:sz w:val="18"/>
                      <w:szCs w:val="18"/>
                      <w:lang w:val="en-US" w:eastAsia="zh-CN"/>
                    </w:rPr>
                    <w:t xml:space="preserve">UE receives data in Cell1 meeting scheduling restriction requirements, and </w:t>
                  </w:r>
                </w:p>
                <w:p w14:paraId="031DB29F" w14:textId="77777777" w:rsidR="008C7558" w:rsidRPr="008C7558" w:rsidRDefault="008C7558" w:rsidP="00805129">
                  <w:pPr>
                    <w:numPr>
                      <w:ilvl w:val="0"/>
                      <w:numId w:val="24"/>
                    </w:numPr>
                    <w:overflowPunct/>
                    <w:autoSpaceDE/>
                    <w:autoSpaceDN/>
                    <w:adjustRightInd/>
                    <w:spacing w:after="0"/>
                    <w:textAlignment w:val="center"/>
                    <w:rPr>
                      <w:sz w:val="18"/>
                      <w:szCs w:val="18"/>
                      <w:lang w:val="en-US" w:eastAsia="zh-CN"/>
                    </w:rPr>
                  </w:pPr>
                  <w:r w:rsidRPr="008C7558">
                    <w:rPr>
                      <w:color w:val="000000"/>
                      <w:sz w:val="18"/>
                      <w:szCs w:val="18"/>
                      <w:lang w:val="en-US" w:eastAsia="zh-CN"/>
                    </w:rPr>
                    <w:t>Verify the gap collision rule</w:t>
                  </w:r>
                </w:p>
              </w:tc>
              <w:tc>
                <w:tcPr>
                  <w:tcW w:w="154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55A239A" w14:textId="77777777" w:rsidR="008C7558" w:rsidRPr="008C7558" w:rsidRDefault="008C7558" w:rsidP="00805129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color w:val="000000"/>
                      <w:sz w:val="18"/>
                      <w:szCs w:val="18"/>
                      <w:lang w:eastAsia="zh-CN"/>
                    </w:rPr>
                  </w:pPr>
                  <w:r w:rsidRPr="008C7558">
                    <w:rPr>
                      <w:color w:val="000000"/>
                      <w:sz w:val="18"/>
                      <w:szCs w:val="18"/>
                      <w:lang w:eastAsia="zh-CN"/>
                    </w:rPr>
                    <w:t xml:space="preserve">Ericsson </w:t>
                  </w:r>
                </w:p>
              </w:tc>
            </w:tr>
            <w:tr w:rsidR="008C7558" w:rsidRPr="008C7558" w14:paraId="3C761173" w14:textId="77777777" w:rsidTr="008C7558">
              <w:tc>
                <w:tcPr>
                  <w:tcW w:w="140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7730DAC" w14:textId="77777777" w:rsidR="008C7558" w:rsidRPr="008C7558" w:rsidRDefault="008C7558" w:rsidP="00805129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color w:val="000000"/>
                      <w:sz w:val="18"/>
                      <w:szCs w:val="18"/>
                      <w:lang w:eastAsia="zh-CN"/>
                    </w:rPr>
                  </w:pPr>
                  <w:r w:rsidRPr="008C7558">
                    <w:rPr>
                      <w:color w:val="000000"/>
                      <w:sz w:val="18"/>
                      <w:szCs w:val="18"/>
                      <w:lang w:eastAsia="zh-CN"/>
                    </w:rPr>
                    <w:t>Con-NCSG TC2</w:t>
                  </w:r>
                </w:p>
              </w:tc>
              <w:tc>
                <w:tcPr>
                  <w:tcW w:w="530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3E04D30" w14:textId="77777777" w:rsidR="008C7558" w:rsidRPr="008C7558" w:rsidRDefault="008C7558" w:rsidP="00805129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8C7558">
                    <w:rPr>
                      <w:color w:val="000000"/>
                      <w:sz w:val="18"/>
                      <w:szCs w:val="18"/>
                      <w:lang w:val="en-US" w:eastAsia="zh-CN"/>
                    </w:rPr>
                    <w:t xml:space="preserve">Event triggered reporting test on </w:t>
                  </w:r>
                  <w:r w:rsidRPr="008C7558">
                    <w:rPr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  <w:t>intra</w:t>
                  </w:r>
                  <w:r w:rsidRPr="008C7558">
                    <w:rPr>
                      <w:color w:val="000000"/>
                      <w:sz w:val="18"/>
                      <w:szCs w:val="18"/>
                      <w:lang w:val="en-US" w:eastAsia="zh-CN"/>
                    </w:rPr>
                    <w:t xml:space="preserve">-frequency in </w:t>
                  </w:r>
                  <w:r w:rsidRPr="008C7558">
                    <w:rPr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  <w:t>FR2</w:t>
                  </w:r>
                  <w:r w:rsidRPr="008C7558">
                    <w:rPr>
                      <w:color w:val="000000"/>
                      <w:sz w:val="18"/>
                      <w:szCs w:val="18"/>
                      <w:lang w:val="en-US" w:eastAsia="zh-CN"/>
                    </w:rPr>
                    <w:t xml:space="preserve"> with concurrent gap and NCSG</w:t>
                  </w:r>
                </w:p>
              </w:tc>
              <w:tc>
                <w:tcPr>
                  <w:tcW w:w="8702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EFDEBC6" w14:textId="6D831023" w:rsidR="008C7558" w:rsidRPr="00805129" w:rsidRDefault="008C7558" w:rsidP="00805129">
                  <w:pPr>
                    <w:pStyle w:val="ListParagraph"/>
                    <w:numPr>
                      <w:ilvl w:val="0"/>
                      <w:numId w:val="26"/>
                    </w:num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805129">
                    <w:rPr>
                      <w:color w:val="000000"/>
                      <w:sz w:val="18"/>
                      <w:szCs w:val="18"/>
                      <w:lang w:val="en-US" w:eastAsia="zh-CN"/>
                    </w:rPr>
                    <w:t>Same as Con-NCSG TC 1, yet for intra-f in FR2.</w:t>
                  </w:r>
                </w:p>
              </w:tc>
              <w:tc>
                <w:tcPr>
                  <w:tcW w:w="1476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E4AF3C2" w14:textId="77777777" w:rsidR="008C7558" w:rsidRPr="008C7558" w:rsidRDefault="008C7558" w:rsidP="00805129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8C7558">
                    <w:rPr>
                      <w:color w:val="000000"/>
                      <w:sz w:val="18"/>
                      <w:szCs w:val="18"/>
                      <w:lang w:val="en-US" w:eastAsia="zh-CN"/>
                    </w:rPr>
                    <w:t>CATT</w:t>
                  </w:r>
                </w:p>
              </w:tc>
            </w:tr>
          </w:tbl>
          <w:p w14:paraId="1888368E" w14:textId="77777777" w:rsidR="008C7558" w:rsidRPr="008C7558" w:rsidRDefault="008C7558" w:rsidP="008051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8C7558">
              <w:rPr>
                <w:sz w:val="18"/>
                <w:szCs w:val="18"/>
                <w:lang w:eastAsia="zh-CN"/>
              </w:rPr>
              <w:t> </w:t>
            </w:r>
          </w:p>
          <w:p w14:paraId="3CA1ADE4" w14:textId="77777777" w:rsidR="008C7558" w:rsidRPr="008C7558" w:rsidRDefault="008C7558" w:rsidP="008051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8C7558">
              <w:rPr>
                <w:sz w:val="18"/>
                <w:szCs w:val="18"/>
                <w:lang w:eastAsia="zh-CN"/>
              </w:rPr>
              <w:t xml:space="preserve">&lt; </w:t>
            </w:r>
            <w:r w:rsidRPr="008C7558">
              <w:rPr>
                <w:b/>
                <w:bCs/>
                <w:sz w:val="18"/>
                <w:szCs w:val="18"/>
                <w:lang w:eastAsia="zh-CN"/>
              </w:rPr>
              <w:t>Way Forward</w:t>
            </w:r>
            <w:r w:rsidRPr="008C7558">
              <w:rPr>
                <w:sz w:val="18"/>
                <w:szCs w:val="18"/>
                <w:lang w:eastAsia="zh-CN"/>
              </w:rPr>
              <w:t xml:space="preserve"> &gt;</w:t>
            </w:r>
          </w:p>
          <w:p w14:paraId="2198E889" w14:textId="77777777" w:rsidR="008C7558" w:rsidRPr="008C7558" w:rsidRDefault="008C7558" w:rsidP="008051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8C7558">
              <w:rPr>
                <w:sz w:val="18"/>
                <w:szCs w:val="18"/>
                <w:lang w:eastAsia="zh-CN"/>
              </w:rPr>
              <w:t>FFS the following test cases:</w:t>
            </w:r>
          </w:p>
          <w:tbl>
            <w:tblPr>
              <w:tblW w:w="0" w:type="auto"/>
              <w:tblBorders>
                <w:top w:val="single" w:sz="8" w:space="0" w:color="A3A3A3"/>
                <w:left w:val="single" w:sz="8" w:space="0" w:color="A3A3A3"/>
                <w:bottom w:val="single" w:sz="8" w:space="0" w:color="A3A3A3"/>
                <w:right w:val="single" w:sz="8" w:space="0" w:color="A3A3A3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Caption w:val=""/>
              <w:tblDescription w:val=""/>
            </w:tblPr>
            <w:tblGrid>
              <w:gridCol w:w="913"/>
              <w:gridCol w:w="2832"/>
              <w:gridCol w:w="4333"/>
              <w:gridCol w:w="1315"/>
            </w:tblGrid>
            <w:tr w:rsidR="008C7558" w:rsidRPr="008C7558" w14:paraId="55431E0B" w14:textId="77777777" w:rsidTr="008C7558">
              <w:tc>
                <w:tcPr>
                  <w:tcW w:w="135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21D880B" w14:textId="77777777" w:rsidR="008C7558" w:rsidRPr="008C7558" w:rsidRDefault="008C7558" w:rsidP="00805129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8C7558">
                    <w:rPr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  <w:t>No</w:t>
                  </w:r>
                </w:p>
              </w:tc>
              <w:tc>
                <w:tcPr>
                  <w:tcW w:w="549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1F8D148" w14:textId="77777777" w:rsidR="008C7558" w:rsidRPr="008C7558" w:rsidRDefault="008C7558" w:rsidP="00805129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8C7558">
                    <w:rPr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  <w:t>Test case category</w:t>
                  </w:r>
                </w:p>
              </w:tc>
              <w:tc>
                <w:tcPr>
                  <w:tcW w:w="8646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1819559" w14:textId="77777777" w:rsidR="008C7558" w:rsidRPr="008C7558" w:rsidRDefault="008C7558" w:rsidP="00805129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8C7558">
                    <w:rPr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  <w:t xml:space="preserve">Test purpose </w:t>
                  </w:r>
                </w:p>
              </w:tc>
              <w:tc>
                <w:tcPr>
                  <w:tcW w:w="1552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34B27CF" w14:textId="77777777" w:rsidR="008C7558" w:rsidRPr="008C7558" w:rsidRDefault="008C7558" w:rsidP="00805129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8C7558">
                    <w:rPr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  <w:t>Volunteering companies</w:t>
                  </w:r>
                </w:p>
              </w:tc>
            </w:tr>
            <w:tr w:rsidR="008C7558" w:rsidRPr="008C7558" w14:paraId="6E8FB237" w14:textId="77777777" w:rsidTr="008C7558">
              <w:tc>
                <w:tcPr>
                  <w:tcW w:w="135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AE47C3E" w14:textId="77777777" w:rsidR="008C7558" w:rsidRPr="008C7558" w:rsidRDefault="008C7558" w:rsidP="00805129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color w:val="0070C0"/>
                      <w:sz w:val="18"/>
                      <w:szCs w:val="18"/>
                      <w:lang w:val="en-US" w:eastAsia="zh-CN"/>
                    </w:rPr>
                  </w:pPr>
                  <w:r w:rsidRPr="008C7558">
                    <w:rPr>
                      <w:color w:val="0070C0"/>
                      <w:sz w:val="18"/>
                      <w:szCs w:val="18"/>
                      <w:lang w:val="en-US" w:eastAsia="zh-CN"/>
                    </w:rPr>
                    <w:t>Con-NCSG TC3</w:t>
                  </w:r>
                </w:p>
              </w:tc>
              <w:tc>
                <w:tcPr>
                  <w:tcW w:w="5386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A7F0DBE" w14:textId="77777777" w:rsidR="008C7558" w:rsidRPr="008C7558" w:rsidRDefault="008C7558" w:rsidP="00805129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sz w:val="18"/>
                      <w:szCs w:val="18"/>
                      <w:lang w:val="en-US" w:eastAsia="zh-CN"/>
                    </w:rPr>
                  </w:pPr>
                  <w:r w:rsidRPr="008C7558">
                    <w:rPr>
                      <w:color w:val="000000"/>
                      <w:sz w:val="18"/>
                      <w:szCs w:val="18"/>
                      <w:lang w:val="en-US" w:eastAsia="zh-CN"/>
                    </w:rPr>
                    <w:t xml:space="preserve">Event triggered reporting test on inter-frequency in </w:t>
                  </w:r>
                  <w:r w:rsidRPr="008C7558">
                    <w:rPr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  <w:t>FR2</w:t>
                  </w:r>
                  <w:r w:rsidRPr="008C7558">
                    <w:rPr>
                      <w:color w:val="000000"/>
                      <w:sz w:val="18"/>
                      <w:szCs w:val="18"/>
                      <w:lang w:val="en-US" w:eastAsia="zh-CN"/>
                    </w:rPr>
                    <w:t xml:space="preserve"> with concurrent gap and NCSG of </w:t>
                  </w:r>
                  <w:r w:rsidRPr="008C7558">
                    <w:rPr>
                      <w:color w:val="0000FF"/>
                      <w:sz w:val="18"/>
                      <w:szCs w:val="18"/>
                      <w:lang w:val="en-US" w:eastAsia="zh-CN"/>
                    </w:rPr>
                    <w:t>two NCSGs</w:t>
                  </w:r>
                </w:p>
              </w:tc>
              <w:tc>
                <w:tcPr>
                  <w:tcW w:w="876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73F2D34" w14:textId="77777777" w:rsidR="008C7558" w:rsidRPr="008C7558" w:rsidRDefault="008C7558" w:rsidP="00805129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384ACC">
                    <w:rPr>
                      <w:color w:val="000000"/>
                      <w:sz w:val="18"/>
                      <w:szCs w:val="18"/>
                      <w:lang w:val="en-US" w:eastAsia="zh-CN"/>
                    </w:rPr>
                    <w:t>·</w:t>
                  </w:r>
                  <w:r w:rsidRPr="008C7558">
                    <w:rPr>
                      <w:color w:val="000000"/>
                      <w:sz w:val="18"/>
                      <w:szCs w:val="18"/>
                      <w:lang w:val="en-US" w:eastAsia="zh-CN"/>
                    </w:rPr>
                    <w:t>       Inter-frequency cell search delay is met for Cell2 in NCSG1 and Inter-frequency cell search/measurement delay for Cell3 in NCSG2, and</w:t>
                  </w:r>
                </w:p>
                <w:p w14:paraId="4DB61568" w14:textId="77777777" w:rsidR="008C7558" w:rsidRPr="008C7558" w:rsidRDefault="008C7558" w:rsidP="00805129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384ACC">
                    <w:rPr>
                      <w:color w:val="000000"/>
                      <w:sz w:val="18"/>
                      <w:szCs w:val="18"/>
                      <w:lang w:val="en-US" w:eastAsia="zh-CN"/>
                    </w:rPr>
                    <w:t>·</w:t>
                  </w:r>
                  <w:r w:rsidRPr="008C7558">
                    <w:rPr>
                      <w:color w:val="000000"/>
                      <w:sz w:val="18"/>
                      <w:szCs w:val="18"/>
                      <w:lang w:val="en-US" w:eastAsia="zh-CN"/>
                    </w:rPr>
                    <w:t>       UE receives data in Cell1 meeting scheduling restriction requirement</w:t>
                  </w:r>
                </w:p>
                <w:p w14:paraId="5D6017D0" w14:textId="77777777" w:rsidR="008C7558" w:rsidRPr="008C7558" w:rsidRDefault="008C7558" w:rsidP="00805129">
                  <w:pPr>
                    <w:numPr>
                      <w:ilvl w:val="1"/>
                      <w:numId w:val="25"/>
                    </w:numPr>
                    <w:overflowPunct/>
                    <w:autoSpaceDE/>
                    <w:autoSpaceDN/>
                    <w:adjustRightInd/>
                    <w:spacing w:after="0"/>
                    <w:ind w:left="720"/>
                    <w:textAlignment w:val="center"/>
                    <w:rPr>
                      <w:sz w:val="18"/>
                      <w:szCs w:val="18"/>
                      <w:lang w:val="en-US" w:eastAsia="zh-CN"/>
                    </w:rPr>
                  </w:pPr>
                  <w:r w:rsidRPr="008C7558">
                    <w:rPr>
                      <w:color w:val="000000"/>
                      <w:sz w:val="18"/>
                      <w:szCs w:val="18"/>
                      <w:lang w:val="en-US" w:eastAsia="zh-CN"/>
                    </w:rPr>
                    <w:t>Verify the gap collision rule</w:t>
                  </w:r>
                </w:p>
              </w:tc>
              <w:tc>
                <w:tcPr>
                  <w:tcW w:w="139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A7E6905" w14:textId="77777777" w:rsidR="008C7558" w:rsidRPr="008C7558" w:rsidRDefault="008C7558" w:rsidP="00805129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8C7558">
                    <w:rPr>
                      <w:color w:val="000000"/>
                      <w:sz w:val="18"/>
                      <w:szCs w:val="18"/>
                      <w:lang w:val="en-US" w:eastAsia="zh-CN"/>
                    </w:rPr>
                    <w:t> </w:t>
                  </w:r>
                </w:p>
              </w:tc>
            </w:tr>
            <w:tr w:rsidR="008C7558" w:rsidRPr="008C7558" w14:paraId="60988D03" w14:textId="77777777" w:rsidTr="008C7558">
              <w:tc>
                <w:tcPr>
                  <w:tcW w:w="135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9B4DA2D" w14:textId="77777777" w:rsidR="008C7558" w:rsidRPr="008C7558" w:rsidRDefault="008C7558" w:rsidP="00805129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color w:val="0070C0"/>
                      <w:sz w:val="18"/>
                      <w:szCs w:val="18"/>
                      <w:lang w:val="en-US" w:eastAsia="zh-CN"/>
                    </w:rPr>
                  </w:pPr>
                  <w:r w:rsidRPr="008C7558">
                    <w:rPr>
                      <w:color w:val="0070C0"/>
                      <w:sz w:val="18"/>
                      <w:szCs w:val="18"/>
                      <w:lang w:val="en-US" w:eastAsia="zh-CN"/>
                    </w:rPr>
                    <w:t>Con-NCSG TC4</w:t>
                  </w:r>
                </w:p>
              </w:tc>
              <w:tc>
                <w:tcPr>
                  <w:tcW w:w="549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A229CEE" w14:textId="77777777" w:rsidR="008C7558" w:rsidRPr="008C7558" w:rsidRDefault="008C7558" w:rsidP="00805129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sz w:val="18"/>
                      <w:szCs w:val="18"/>
                      <w:lang w:val="en-US" w:eastAsia="zh-CN"/>
                    </w:rPr>
                  </w:pPr>
                  <w:r w:rsidRPr="008C7558">
                    <w:rPr>
                      <w:color w:val="000000"/>
                      <w:sz w:val="18"/>
                      <w:szCs w:val="18"/>
                      <w:lang w:val="en-US" w:eastAsia="zh-CN"/>
                    </w:rPr>
                    <w:t>Event triggered reporting test on </w:t>
                  </w:r>
                  <w:r w:rsidRPr="008C7558">
                    <w:rPr>
                      <w:color w:val="0000FF"/>
                      <w:sz w:val="18"/>
                      <w:szCs w:val="18"/>
                      <w:lang w:val="en-US" w:eastAsia="zh-CN"/>
                    </w:rPr>
                    <w:t xml:space="preserve">deactivated </w:t>
                  </w:r>
                  <w:proofErr w:type="spellStart"/>
                  <w:r w:rsidRPr="008C7558">
                    <w:rPr>
                      <w:color w:val="0000FF"/>
                      <w:sz w:val="18"/>
                      <w:szCs w:val="18"/>
                      <w:lang w:val="en-US" w:eastAsia="zh-CN"/>
                    </w:rPr>
                    <w:t>SCell</w:t>
                  </w:r>
                  <w:proofErr w:type="spellEnd"/>
                  <w:r w:rsidRPr="008C7558">
                    <w:rPr>
                      <w:color w:val="0070C0"/>
                      <w:sz w:val="18"/>
                      <w:szCs w:val="18"/>
                      <w:lang w:val="en-US" w:eastAsia="zh-CN"/>
                    </w:rPr>
                    <w:t> </w:t>
                  </w:r>
                  <w:r w:rsidRPr="008C7558">
                    <w:rPr>
                      <w:color w:val="000000"/>
                      <w:sz w:val="18"/>
                      <w:szCs w:val="18"/>
                      <w:lang w:val="en-US" w:eastAsia="zh-CN"/>
                    </w:rPr>
                    <w:t xml:space="preserve">in </w:t>
                  </w:r>
                  <w:r w:rsidRPr="008C7558">
                    <w:rPr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  <w:t>FR1</w:t>
                  </w:r>
                  <w:r w:rsidRPr="008C7558">
                    <w:rPr>
                      <w:color w:val="000000"/>
                      <w:sz w:val="18"/>
                      <w:szCs w:val="18"/>
                      <w:lang w:val="en-US" w:eastAsia="zh-CN"/>
                    </w:rPr>
                    <w:t xml:space="preserve"> with concurrent gap and NCSG</w:t>
                  </w:r>
                </w:p>
              </w:tc>
              <w:tc>
                <w:tcPr>
                  <w:tcW w:w="8675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CEB3339" w14:textId="77777777" w:rsidR="008C7558" w:rsidRPr="008C7558" w:rsidRDefault="008C7558" w:rsidP="00805129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8C7558">
                    <w:rPr>
                      <w:color w:val="000000"/>
                      <w:sz w:val="18"/>
                      <w:szCs w:val="18"/>
                      <w:lang w:val="en-US" w:eastAsia="zh-CN"/>
                    </w:rPr>
                    <w:t>·       Intra-frequency cell search/measurement delay for deactivated SCC is met for Cell2 in NCSG, and Inter-frequency cell search/measurement delay for Cell3 in MG</w:t>
                  </w:r>
                </w:p>
                <w:p w14:paraId="5618E69A" w14:textId="77777777" w:rsidR="008C7558" w:rsidRPr="008C7558" w:rsidRDefault="008C7558" w:rsidP="00805129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8C7558">
                    <w:rPr>
                      <w:color w:val="000000"/>
                      <w:sz w:val="18"/>
                      <w:szCs w:val="18"/>
                      <w:lang w:val="en-US" w:eastAsia="zh-CN"/>
                    </w:rPr>
                    <w:t>·       UE receives data in Cell1 meeting scheduling restriction requirements, and UE will not cause any interruption on Cell1 outside VIL windows.</w:t>
                  </w:r>
                </w:p>
              </w:tc>
              <w:tc>
                <w:tcPr>
                  <w:tcW w:w="1364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4537412" w14:textId="77777777" w:rsidR="008C7558" w:rsidRPr="008C7558" w:rsidRDefault="008C7558" w:rsidP="00805129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8C7558">
                    <w:rPr>
                      <w:color w:val="000000"/>
                      <w:sz w:val="18"/>
                      <w:szCs w:val="18"/>
                      <w:lang w:val="en-US" w:eastAsia="zh-CN"/>
                    </w:rPr>
                    <w:t> </w:t>
                  </w:r>
                </w:p>
              </w:tc>
            </w:tr>
          </w:tbl>
          <w:p w14:paraId="425A719C" w14:textId="77777777" w:rsidR="00AB6B07" w:rsidRDefault="00AB6B07" w:rsidP="004A3DC6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</w:p>
        </w:tc>
      </w:tr>
    </w:tbl>
    <w:p w14:paraId="4475857A" w14:textId="77777777" w:rsidR="00AB6B07" w:rsidRPr="004A3DC6" w:rsidRDefault="00AB6B07" w:rsidP="004A3DC6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</w:p>
    <w:p w14:paraId="021F7007" w14:textId="451133F8" w:rsidR="00AF353D" w:rsidRPr="00D950A5" w:rsidRDefault="00922D4D" w:rsidP="006A1EE0">
      <w:pPr>
        <w:jc w:val="both"/>
        <w:rPr>
          <w:rFonts w:eastAsiaTheme="minorEastAsia"/>
          <w:lang w:val="en-US" w:eastAsia="zh-TW"/>
        </w:rPr>
      </w:pPr>
      <w:r w:rsidRPr="00D950A5">
        <w:rPr>
          <w:rFonts w:eastAsiaTheme="minorEastAsia"/>
          <w:lang w:val="en-US" w:eastAsia="zh-TW"/>
        </w:rPr>
        <w:t xml:space="preserve">Considering </w:t>
      </w:r>
      <w:r w:rsidR="00963C81" w:rsidRPr="00D950A5">
        <w:rPr>
          <w:rFonts w:eastAsiaTheme="minorEastAsia"/>
          <w:lang w:val="en-US" w:eastAsia="zh-TW"/>
        </w:rPr>
        <w:t xml:space="preserve">the full coverage of the NCSG usage </w:t>
      </w:r>
      <w:r w:rsidRPr="00D950A5">
        <w:rPr>
          <w:rFonts w:eastAsiaTheme="minorEastAsia"/>
          <w:lang w:val="en-US" w:eastAsia="zh-TW"/>
        </w:rPr>
        <w:t>in legacy Rel-17 NCSG test</w:t>
      </w:r>
      <w:r w:rsidR="00963C81" w:rsidRPr="00D950A5">
        <w:rPr>
          <w:rFonts w:eastAsiaTheme="minorEastAsia"/>
          <w:lang w:val="en-US" w:eastAsia="zh-TW"/>
        </w:rPr>
        <w:t xml:space="preserve">, </w:t>
      </w:r>
      <w:r w:rsidR="00BD5B33" w:rsidRPr="00D950A5">
        <w:rPr>
          <w:rFonts w:eastAsiaTheme="minorEastAsia"/>
          <w:lang w:val="en-US" w:eastAsia="zh-TW"/>
        </w:rPr>
        <w:t xml:space="preserve">the </w:t>
      </w:r>
      <w:r w:rsidR="00B85BA0">
        <w:rPr>
          <w:rFonts w:eastAsiaTheme="minorEastAsia"/>
          <w:lang w:val="en-US" w:eastAsia="zh-TW"/>
        </w:rPr>
        <w:t xml:space="preserve">following </w:t>
      </w:r>
      <w:r w:rsidR="00BD5B33" w:rsidRPr="00D950A5">
        <w:rPr>
          <w:rFonts w:eastAsiaTheme="minorEastAsia"/>
          <w:lang w:val="en-US" w:eastAsia="zh-TW"/>
        </w:rPr>
        <w:t xml:space="preserve">NCSG test case </w:t>
      </w:r>
      <w:r w:rsidR="00B85BA0">
        <w:rPr>
          <w:rFonts w:eastAsiaTheme="minorEastAsia"/>
          <w:lang w:val="en-US" w:eastAsia="zh-TW"/>
        </w:rPr>
        <w:t>are defined</w:t>
      </w:r>
      <w:r w:rsidR="0091617B">
        <w:rPr>
          <w:rFonts w:eastAsiaTheme="minorEastAsia"/>
          <w:lang w:val="en-US" w:eastAsia="zh-TW"/>
        </w:rPr>
        <w:t>:</w:t>
      </w:r>
    </w:p>
    <w:p w14:paraId="3F321286" w14:textId="77777777" w:rsidR="008E7E11" w:rsidRPr="00D950A5" w:rsidRDefault="008E7E11" w:rsidP="00173458">
      <w:pPr>
        <w:pStyle w:val="ListParagraph"/>
        <w:numPr>
          <w:ilvl w:val="0"/>
          <w:numId w:val="12"/>
        </w:numPr>
        <w:jc w:val="both"/>
        <w:rPr>
          <w:rFonts w:eastAsiaTheme="minorEastAsia"/>
          <w:lang w:val="en-US" w:eastAsia="zh-TW"/>
        </w:rPr>
      </w:pPr>
      <w:r w:rsidRPr="00D950A5">
        <w:rPr>
          <w:rFonts w:eastAsiaTheme="minorEastAsia"/>
          <w:lang w:val="en-US" w:eastAsia="zh-TW"/>
        </w:rPr>
        <w:t>Measurement with NCSG on deactivated SCC</w:t>
      </w:r>
    </w:p>
    <w:p w14:paraId="7EFD7E49" w14:textId="77777777" w:rsidR="008E7E11" w:rsidRPr="00D950A5" w:rsidRDefault="008E7E11" w:rsidP="00173458">
      <w:pPr>
        <w:pStyle w:val="ListParagraph"/>
        <w:numPr>
          <w:ilvl w:val="0"/>
          <w:numId w:val="12"/>
        </w:numPr>
        <w:jc w:val="both"/>
        <w:rPr>
          <w:rFonts w:eastAsiaTheme="minorEastAsia"/>
          <w:lang w:val="en-US" w:eastAsia="zh-TW"/>
        </w:rPr>
      </w:pPr>
      <w:r w:rsidRPr="00D950A5">
        <w:rPr>
          <w:rFonts w:eastAsiaTheme="minorEastAsia"/>
          <w:lang w:val="en-US" w:eastAsia="zh-TW"/>
        </w:rPr>
        <w:t xml:space="preserve">Intra-frequency measurement with NCSG </w:t>
      </w:r>
    </w:p>
    <w:p w14:paraId="5DE2AE07" w14:textId="77777777" w:rsidR="008E7E11" w:rsidRPr="00D950A5" w:rsidRDefault="008E7E11" w:rsidP="00173458">
      <w:pPr>
        <w:pStyle w:val="ListParagraph"/>
        <w:numPr>
          <w:ilvl w:val="0"/>
          <w:numId w:val="12"/>
        </w:numPr>
        <w:jc w:val="both"/>
        <w:rPr>
          <w:rFonts w:eastAsiaTheme="minorEastAsia"/>
          <w:lang w:val="en-US" w:eastAsia="zh-TW"/>
        </w:rPr>
      </w:pPr>
      <w:r w:rsidRPr="00D950A5">
        <w:rPr>
          <w:rFonts w:eastAsiaTheme="minorEastAsia"/>
          <w:lang w:val="en-US" w:eastAsia="zh-TW"/>
        </w:rPr>
        <w:t xml:space="preserve">Inter-frequency measurement with NCSG </w:t>
      </w:r>
    </w:p>
    <w:p w14:paraId="46A92BE8" w14:textId="56E9671B" w:rsidR="00B85BA0" w:rsidRDefault="00026DF5" w:rsidP="00E83315">
      <w:pPr>
        <w:jc w:val="both"/>
        <w:rPr>
          <w:rFonts w:eastAsiaTheme="minorEastAsia"/>
          <w:lang w:val="en-US" w:eastAsia="zh-TW"/>
        </w:rPr>
      </w:pPr>
      <w:r w:rsidRPr="00D950A5">
        <w:rPr>
          <w:rFonts w:eastAsiaTheme="minorEastAsia"/>
          <w:lang w:val="en-US" w:eastAsia="zh-TW"/>
        </w:rPr>
        <w:t xml:space="preserve">Compared with legacy NCSG test case, the main difference related to </w:t>
      </w:r>
      <w:proofErr w:type="spellStart"/>
      <w:r w:rsidRPr="00D950A5">
        <w:rPr>
          <w:rFonts w:eastAsiaTheme="minorEastAsia"/>
          <w:lang w:val="en-US" w:eastAsia="zh-TW"/>
        </w:rPr>
        <w:t>NCSG+Con-MGs</w:t>
      </w:r>
      <w:proofErr w:type="spellEnd"/>
      <w:r w:rsidRPr="00D950A5">
        <w:rPr>
          <w:rFonts w:eastAsiaTheme="minorEastAsia"/>
          <w:lang w:val="en-US" w:eastAsia="zh-TW"/>
        </w:rPr>
        <w:t xml:space="preserve"> are gap association and collision rules, including data scheduling within the dropped gap occasions. In our understanding, all these </w:t>
      </w:r>
      <w:proofErr w:type="spellStart"/>
      <w:r w:rsidR="005B4790" w:rsidRPr="00D950A5">
        <w:rPr>
          <w:rFonts w:eastAsiaTheme="minorEastAsia"/>
          <w:lang w:val="en-US" w:eastAsia="zh-TW"/>
        </w:rPr>
        <w:t>behaviour</w:t>
      </w:r>
      <w:r w:rsidRPr="00D950A5">
        <w:rPr>
          <w:rFonts w:eastAsiaTheme="minorEastAsia"/>
          <w:lang w:val="en-US" w:eastAsia="zh-TW"/>
        </w:rPr>
        <w:t>s</w:t>
      </w:r>
      <w:proofErr w:type="spellEnd"/>
      <w:r w:rsidRPr="00D950A5">
        <w:rPr>
          <w:rFonts w:eastAsiaTheme="minorEastAsia"/>
          <w:lang w:val="en-US" w:eastAsia="zh-TW"/>
        </w:rPr>
        <w:t xml:space="preserve"> shall be verified in </w:t>
      </w:r>
      <w:proofErr w:type="spellStart"/>
      <w:r w:rsidRPr="00D950A5">
        <w:rPr>
          <w:rFonts w:eastAsiaTheme="minorEastAsia"/>
          <w:lang w:val="en-US" w:eastAsia="zh-TW"/>
        </w:rPr>
        <w:t>NCSG+Con-MGs</w:t>
      </w:r>
      <w:proofErr w:type="spellEnd"/>
      <w:r w:rsidRPr="00D950A5">
        <w:rPr>
          <w:rFonts w:eastAsiaTheme="minorEastAsia"/>
          <w:lang w:val="en-US" w:eastAsia="zh-TW"/>
        </w:rPr>
        <w:t xml:space="preserve"> test case. </w:t>
      </w:r>
      <w:r w:rsidR="00B85BA0">
        <w:rPr>
          <w:rFonts w:eastAsiaTheme="minorEastAsia"/>
          <w:lang w:val="en-US" w:eastAsia="zh-TW"/>
        </w:rPr>
        <w:t xml:space="preserve">Especially, one remaining open issue linked with deactivated </w:t>
      </w:r>
      <w:proofErr w:type="spellStart"/>
      <w:r w:rsidR="00B85BA0">
        <w:rPr>
          <w:rFonts w:eastAsiaTheme="minorEastAsia"/>
          <w:lang w:val="en-US" w:eastAsia="zh-TW"/>
        </w:rPr>
        <w:t>SCell</w:t>
      </w:r>
      <w:proofErr w:type="spellEnd"/>
      <w:r w:rsidR="00B85BA0">
        <w:rPr>
          <w:rFonts w:eastAsiaTheme="minorEastAsia"/>
          <w:lang w:val="en-US" w:eastAsia="zh-TW"/>
        </w:rPr>
        <w:t>.</w:t>
      </w:r>
      <w:r w:rsidR="00CE53F2">
        <w:rPr>
          <w:rFonts w:eastAsiaTheme="minorEastAsia"/>
          <w:lang w:val="en-US" w:eastAsia="zh-TW"/>
        </w:rPr>
        <w:t xml:space="preserve"> Thus, we thin</w:t>
      </w:r>
      <w:r w:rsidR="004E79D9">
        <w:rPr>
          <w:rFonts w:eastAsiaTheme="minorEastAsia"/>
          <w:lang w:val="en-US" w:eastAsia="zh-TW"/>
        </w:rPr>
        <w:t>k</w:t>
      </w:r>
      <w:r w:rsidR="00CE53F2">
        <w:rPr>
          <w:rFonts w:eastAsiaTheme="minorEastAsia"/>
          <w:lang w:val="en-US" w:eastAsia="zh-TW"/>
        </w:rPr>
        <w:t xml:space="preserve"> deactivated </w:t>
      </w:r>
      <w:proofErr w:type="spellStart"/>
      <w:r w:rsidR="00CE53F2">
        <w:rPr>
          <w:rFonts w:eastAsiaTheme="minorEastAsia"/>
          <w:lang w:val="en-US" w:eastAsia="zh-TW"/>
        </w:rPr>
        <w:t>SCell</w:t>
      </w:r>
      <w:proofErr w:type="spellEnd"/>
      <w:r w:rsidR="00CE53F2">
        <w:rPr>
          <w:rFonts w:eastAsiaTheme="minorEastAsia"/>
          <w:lang w:val="en-US" w:eastAsia="zh-TW"/>
        </w:rPr>
        <w:t xml:space="preserve"> </w:t>
      </w:r>
      <w:proofErr w:type="spellStart"/>
      <w:r w:rsidR="00CE53F2">
        <w:rPr>
          <w:rFonts w:eastAsiaTheme="minorEastAsia"/>
          <w:lang w:val="en-US" w:eastAsia="zh-TW"/>
        </w:rPr>
        <w:t>behaviour</w:t>
      </w:r>
      <w:proofErr w:type="spellEnd"/>
      <w:r w:rsidR="00CE53F2">
        <w:rPr>
          <w:rFonts w:eastAsiaTheme="minorEastAsia"/>
          <w:lang w:val="en-US" w:eastAsia="zh-TW"/>
        </w:rPr>
        <w:t xml:space="preserve"> shall be verified.</w:t>
      </w:r>
    </w:p>
    <w:p w14:paraId="4755CB51" w14:textId="56763EC3" w:rsidR="00CE53F2" w:rsidRDefault="00CE53F2" w:rsidP="00E83315">
      <w:pPr>
        <w:jc w:val="both"/>
        <w:rPr>
          <w:rFonts w:eastAsiaTheme="minorEastAsia"/>
          <w:lang w:val="en-US" w:eastAsia="zh-TW"/>
        </w:rPr>
      </w:pPr>
      <w:bookmarkStart w:id="13" w:name="_Ref160982926"/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begin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instrText xml:space="preserve"> SEQ Proposal \* ARABIC </w:instrTex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separate"/>
      </w:r>
      <w:r w:rsidR="00FD15EC">
        <w:rPr>
          <w:rFonts w:asciiTheme="minorHAnsi" w:eastAsia="SimSun" w:hAnsiTheme="minorHAnsi" w:cstheme="minorHAnsi"/>
          <w:b/>
          <w:bCs/>
          <w:i/>
          <w:noProof/>
          <w:szCs w:val="22"/>
        </w:rPr>
        <w:t>3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end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RAN4 to </w:t>
      </w:r>
      <w:r w:rsidR="000F6D2B">
        <w:rPr>
          <w:rFonts w:asciiTheme="minorHAnsi" w:eastAsia="SimSun" w:hAnsiTheme="minorHAnsi" w:cstheme="minorHAnsi"/>
          <w:b/>
          <w:bCs/>
          <w:i/>
          <w:szCs w:val="22"/>
        </w:rPr>
        <w:t xml:space="preserve">define TC4 to 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verify deactivated </w:t>
      </w:r>
      <w:proofErr w:type="spellStart"/>
      <w:r>
        <w:rPr>
          <w:rFonts w:asciiTheme="minorHAnsi" w:eastAsia="SimSun" w:hAnsiTheme="minorHAnsi" w:cstheme="minorHAnsi"/>
          <w:b/>
          <w:bCs/>
          <w:i/>
          <w:szCs w:val="22"/>
        </w:rPr>
        <w:t>SCell</w:t>
      </w:r>
      <w:proofErr w:type="spellEnd"/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</w:t>
      </w:r>
      <w:r w:rsidR="000F6D2B">
        <w:rPr>
          <w:rFonts w:asciiTheme="minorHAnsi" w:eastAsia="SimSun" w:hAnsiTheme="minorHAnsi" w:cstheme="minorHAnsi"/>
          <w:b/>
          <w:bCs/>
          <w:i/>
          <w:szCs w:val="22"/>
        </w:rPr>
        <w:t xml:space="preserve">behaviour 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in </w:t>
      </w:r>
      <w:proofErr w:type="spellStart"/>
      <w:r>
        <w:rPr>
          <w:rFonts w:asciiTheme="minorHAnsi" w:eastAsia="SimSun" w:hAnsiTheme="minorHAnsi" w:cstheme="minorHAnsi"/>
          <w:b/>
          <w:bCs/>
          <w:i/>
          <w:szCs w:val="22"/>
        </w:rPr>
        <w:t>NCSG+ConMGs</w:t>
      </w:r>
      <w:proofErr w:type="spellEnd"/>
      <w:r w:rsidR="000F6D2B">
        <w:rPr>
          <w:rFonts w:asciiTheme="minorHAnsi" w:eastAsia="SimSun" w:hAnsiTheme="minorHAnsi" w:cstheme="minorHAnsi"/>
          <w:b/>
          <w:bCs/>
          <w:i/>
          <w:szCs w:val="22"/>
        </w:rPr>
        <w:t>.</w:t>
      </w:r>
      <w:bookmarkEnd w:id="13"/>
    </w:p>
    <w:p w14:paraId="014CA0F9" w14:textId="3907BC8D" w:rsidR="00B85BA0" w:rsidRDefault="000209CE" w:rsidP="00E83315">
      <w:pPr>
        <w:jc w:val="both"/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Another open issue is whether to verify NCSG+NCSG. In our understanding, case 2 includes both NCSG+MG and NCSG+NCSG. </w:t>
      </w:r>
      <w:r w:rsidR="00FD15EC">
        <w:rPr>
          <w:rFonts w:eastAsiaTheme="minorEastAsia"/>
          <w:lang w:val="en-US" w:eastAsia="zh-TW"/>
        </w:rPr>
        <w:t>Obviously, at least one of the test cases for NCSG+NCSG shall be included.</w:t>
      </w:r>
    </w:p>
    <w:p w14:paraId="4193AD7A" w14:textId="79D3F268" w:rsidR="00FD15EC" w:rsidRDefault="00FD15EC" w:rsidP="00E83315">
      <w:pPr>
        <w:jc w:val="both"/>
        <w:rPr>
          <w:rFonts w:eastAsiaTheme="minorEastAsia"/>
          <w:lang w:val="en-US" w:eastAsia="zh-TW"/>
        </w:rPr>
      </w:pPr>
      <w:bookmarkStart w:id="14" w:name="_Ref160982928"/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begin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instrText xml:space="preserve"> SEQ Proposal \* ARABIC </w:instrTex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separate"/>
      </w:r>
      <w:r>
        <w:rPr>
          <w:rFonts w:asciiTheme="minorHAnsi" w:eastAsia="SimSun" w:hAnsiTheme="minorHAnsi" w:cstheme="minorHAnsi"/>
          <w:b/>
          <w:bCs/>
          <w:i/>
          <w:noProof/>
          <w:szCs w:val="22"/>
        </w:rPr>
        <w:t>4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end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RAN4 to define TC3 to verify NCSG+NCSG.</w:t>
      </w:r>
      <w:bookmarkEnd w:id="14"/>
    </w:p>
    <w:p w14:paraId="150F4F1B" w14:textId="77777777" w:rsidR="00BD5B33" w:rsidRPr="00173458" w:rsidRDefault="00BD5B33" w:rsidP="006A1EE0">
      <w:pPr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</w:p>
    <w:bookmarkEnd w:id="10"/>
    <w:p w14:paraId="109AEBE6" w14:textId="7FBD3482" w:rsidR="00396914" w:rsidRPr="00ED3955" w:rsidRDefault="00396914" w:rsidP="00396914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Conclusion</w:t>
      </w:r>
    </w:p>
    <w:p w14:paraId="109AEBE7" w14:textId="1C9B8650" w:rsidR="00202607" w:rsidRDefault="00085372" w:rsidP="00664488">
      <w:pPr>
        <w:jc w:val="both"/>
        <w:rPr>
          <w:rFonts w:asciiTheme="minorHAnsi" w:hAnsiTheme="minorHAnsi" w:cstheme="minorHAnsi"/>
        </w:rPr>
      </w:pPr>
      <w:r w:rsidRPr="000C6513">
        <w:rPr>
          <w:rFonts w:asciiTheme="minorHAnsi" w:hAnsiTheme="minorHAnsi" w:cstheme="minorHAnsi"/>
        </w:rPr>
        <w:t>In the contribution,</w:t>
      </w:r>
      <w:bookmarkEnd w:id="4"/>
      <w:bookmarkEnd w:id="5"/>
      <w:bookmarkEnd w:id="6"/>
      <w:bookmarkEnd w:id="7"/>
      <w:bookmarkEnd w:id="8"/>
      <w:bookmarkEnd w:id="9"/>
      <w:r w:rsidR="00CB5FB6" w:rsidRPr="000C6513">
        <w:rPr>
          <w:rFonts w:asciiTheme="minorHAnsi" w:hAnsiTheme="minorHAnsi" w:cstheme="minorHAnsi"/>
        </w:rPr>
        <w:t xml:space="preserve"> </w:t>
      </w:r>
      <w:r w:rsidR="00BF470E" w:rsidRPr="000C6513">
        <w:rPr>
          <w:rFonts w:asciiTheme="minorHAnsi" w:hAnsiTheme="minorHAnsi" w:cstheme="minorHAnsi"/>
        </w:rPr>
        <w:t xml:space="preserve">we discuss </w:t>
      </w:r>
      <w:r w:rsidR="00864962" w:rsidRPr="000C6513">
        <w:rPr>
          <w:rFonts w:asciiTheme="minorHAnsi" w:hAnsiTheme="minorHAnsi" w:cstheme="minorHAnsi"/>
        </w:rPr>
        <w:t xml:space="preserve">the </w:t>
      </w:r>
      <w:r w:rsidR="00AF353D">
        <w:rPr>
          <w:rFonts w:asciiTheme="minorHAnsi" w:hAnsiTheme="minorHAnsi" w:cstheme="minorHAnsi"/>
        </w:rPr>
        <w:t>test case design</w:t>
      </w:r>
      <w:r w:rsidR="00864962" w:rsidRPr="000C6513">
        <w:rPr>
          <w:rFonts w:asciiTheme="minorHAnsi" w:hAnsiTheme="minorHAnsi" w:cstheme="minorHAnsi"/>
        </w:rPr>
        <w:t xml:space="preserve"> </w:t>
      </w:r>
      <w:r w:rsidR="00EA2A7C" w:rsidRPr="000C6513">
        <w:rPr>
          <w:rFonts w:asciiTheme="minorHAnsi" w:hAnsiTheme="minorHAnsi" w:cstheme="minorHAnsi"/>
        </w:rPr>
        <w:t xml:space="preserve">for </w:t>
      </w:r>
      <w:r w:rsidR="00AF353D">
        <w:rPr>
          <w:rFonts w:asciiTheme="minorHAnsi" w:hAnsiTheme="minorHAnsi" w:cstheme="minorHAnsi"/>
        </w:rPr>
        <w:t>Pre-MG, Con-MGs and NCSG</w:t>
      </w:r>
      <w:r w:rsidR="005D0611" w:rsidRPr="000C6513">
        <w:rPr>
          <w:rFonts w:asciiTheme="minorHAnsi" w:hAnsiTheme="minorHAnsi" w:cstheme="minorHAnsi"/>
        </w:rPr>
        <w:t>.</w:t>
      </w:r>
      <w:r w:rsidR="004A6C76" w:rsidRPr="000C6513">
        <w:rPr>
          <w:rFonts w:asciiTheme="minorHAnsi" w:hAnsiTheme="minorHAnsi" w:cstheme="minorHAnsi"/>
        </w:rPr>
        <w:t xml:space="preserve"> </w:t>
      </w:r>
      <w:r w:rsidR="00DB16B2" w:rsidRPr="000C6513">
        <w:rPr>
          <w:rFonts w:asciiTheme="minorHAnsi" w:hAnsiTheme="minorHAnsi" w:cstheme="minorHAnsi"/>
        </w:rPr>
        <w:t>We have the follo</w:t>
      </w:r>
      <w:r w:rsidR="004A6C76" w:rsidRPr="000C6513">
        <w:rPr>
          <w:rFonts w:asciiTheme="minorHAnsi" w:hAnsiTheme="minorHAnsi" w:cstheme="minorHAnsi"/>
        </w:rPr>
        <w:t>wing proposals:</w:t>
      </w:r>
    </w:p>
    <w:p w14:paraId="2DEAB479" w14:textId="0B7A942B" w:rsidR="001D351F" w:rsidRDefault="00FD15EC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fldChar w:fldCharType="begin"/>
      </w:r>
      <w:r>
        <w:rPr>
          <w:rFonts w:asciiTheme="minorHAnsi" w:hAnsiTheme="minorHAnsi" w:cstheme="minorHAnsi"/>
        </w:rPr>
        <w:instrText xml:space="preserve"> REF _Ref145687947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>
        <w:rPr>
          <w:rFonts w:asciiTheme="minorHAnsi" w:eastAsia="SimSun" w:hAnsiTheme="minorHAnsi" w:cstheme="minorHAnsi"/>
          <w:b/>
          <w:bCs/>
          <w:i/>
          <w:noProof/>
          <w:szCs w:val="22"/>
        </w:rPr>
        <w:t>1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RAN4 not to define the test cases to verify the collision during the transition period between Pre-MG activation/deactivation and MG occasion.</w:t>
      </w:r>
      <w:r>
        <w:rPr>
          <w:rFonts w:asciiTheme="minorHAnsi" w:hAnsiTheme="minorHAnsi" w:cstheme="minorHAnsi"/>
        </w:rPr>
        <w:fldChar w:fldCharType="end"/>
      </w:r>
    </w:p>
    <w:p w14:paraId="37D9EC2F" w14:textId="42220301" w:rsidR="00FD15EC" w:rsidRDefault="00FD15EC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_Ref160982923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>
        <w:rPr>
          <w:rFonts w:asciiTheme="minorHAnsi" w:eastAsia="SimSun" w:hAnsiTheme="minorHAnsi" w:cstheme="minorHAnsi"/>
          <w:b/>
          <w:bCs/>
          <w:i/>
          <w:noProof/>
          <w:szCs w:val="22"/>
        </w:rPr>
        <w:t>2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RAN4 to verify both dynamic collision and non-dynamic collision within TC1 and TC2 other than defining new test cases TC5 and TC6.</w:t>
      </w:r>
      <w:r>
        <w:rPr>
          <w:rFonts w:asciiTheme="minorHAnsi" w:hAnsiTheme="minorHAnsi" w:cstheme="minorHAnsi"/>
        </w:rPr>
        <w:fldChar w:fldCharType="end"/>
      </w:r>
    </w:p>
    <w:p w14:paraId="20DBCD08" w14:textId="4B2945B9" w:rsidR="00FD15EC" w:rsidRDefault="00FD15EC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_Ref160982926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>
        <w:rPr>
          <w:rFonts w:asciiTheme="minorHAnsi" w:eastAsia="SimSun" w:hAnsiTheme="minorHAnsi" w:cstheme="minorHAnsi"/>
          <w:b/>
          <w:bCs/>
          <w:i/>
          <w:noProof/>
          <w:szCs w:val="22"/>
        </w:rPr>
        <w:t>3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RAN4 to define TC4 to verify deactivated </w:t>
      </w:r>
      <w:proofErr w:type="spellStart"/>
      <w:r>
        <w:rPr>
          <w:rFonts w:asciiTheme="minorHAnsi" w:eastAsia="SimSun" w:hAnsiTheme="minorHAnsi" w:cstheme="minorHAnsi"/>
          <w:b/>
          <w:bCs/>
          <w:i/>
          <w:szCs w:val="22"/>
        </w:rPr>
        <w:t>SCell</w:t>
      </w:r>
      <w:proofErr w:type="spellEnd"/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behaviour in </w:t>
      </w:r>
      <w:proofErr w:type="spellStart"/>
      <w:r>
        <w:rPr>
          <w:rFonts w:asciiTheme="minorHAnsi" w:eastAsia="SimSun" w:hAnsiTheme="minorHAnsi" w:cstheme="minorHAnsi"/>
          <w:b/>
          <w:bCs/>
          <w:i/>
          <w:szCs w:val="22"/>
        </w:rPr>
        <w:t>NCSG+ConMGs</w:t>
      </w:r>
      <w:proofErr w:type="spellEnd"/>
      <w:r>
        <w:rPr>
          <w:rFonts w:asciiTheme="minorHAnsi" w:eastAsia="SimSun" w:hAnsiTheme="minorHAnsi" w:cstheme="minorHAnsi"/>
          <w:b/>
          <w:bCs/>
          <w:i/>
          <w:szCs w:val="22"/>
        </w:rPr>
        <w:t>.</w:t>
      </w:r>
      <w:r>
        <w:rPr>
          <w:rFonts w:asciiTheme="minorHAnsi" w:hAnsiTheme="minorHAnsi" w:cstheme="minorHAnsi"/>
        </w:rPr>
        <w:fldChar w:fldCharType="end"/>
      </w:r>
    </w:p>
    <w:p w14:paraId="75049162" w14:textId="4736832B" w:rsidR="00FD15EC" w:rsidRPr="00B231AA" w:rsidRDefault="00FD15EC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_Ref160982928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>
        <w:rPr>
          <w:rFonts w:asciiTheme="minorHAnsi" w:eastAsia="SimSun" w:hAnsiTheme="minorHAnsi" w:cstheme="minorHAnsi"/>
          <w:b/>
          <w:bCs/>
          <w:i/>
          <w:noProof/>
          <w:szCs w:val="22"/>
        </w:rPr>
        <w:t>4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RAN4 to define TC3 to verify NCSG+NCSG.</w:t>
      </w:r>
      <w:r>
        <w:rPr>
          <w:rFonts w:asciiTheme="minorHAnsi" w:hAnsiTheme="minorHAnsi" w:cstheme="minorHAnsi"/>
        </w:rPr>
        <w:fldChar w:fldCharType="end"/>
      </w:r>
    </w:p>
    <w:p w14:paraId="58A50A8D" w14:textId="77777777" w:rsidR="00AF353D" w:rsidRDefault="00AF353D" w:rsidP="00664488">
      <w:pPr>
        <w:jc w:val="both"/>
        <w:rPr>
          <w:rFonts w:asciiTheme="minorHAnsi" w:hAnsiTheme="minorHAnsi" w:cstheme="minorHAnsi"/>
        </w:rPr>
      </w:pPr>
    </w:p>
    <w:p w14:paraId="109AEBFF" w14:textId="77777777" w:rsidR="00257D92" w:rsidRPr="00ED3955" w:rsidRDefault="00396914" w:rsidP="00257D92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Reference</w:t>
      </w:r>
    </w:p>
    <w:p w14:paraId="29A41356" w14:textId="5847512A" w:rsidR="007B770D" w:rsidRDefault="00A55A22" w:rsidP="00076FF6">
      <w:pPr>
        <w:tabs>
          <w:tab w:val="left" w:pos="1985"/>
        </w:tabs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 w:rsidRPr="00F94608">
        <w:rPr>
          <w:rFonts w:asciiTheme="minorHAnsi" w:hAnsiTheme="minorHAnsi" w:cstheme="minorHAnsi"/>
          <w:sz w:val="24"/>
          <w:szCs w:val="24"/>
          <w:lang w:eastAsia="zh-TW"/>
        </w:rPr>
        <w:t xml:space="preserve">[1] </w:t>
      </w:r>
      <w:r w:rsidR="000E5113" w:rsidRPr="000E511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R4-2</w:t>
      </w:r>
      <w:r w:rsidR="00597C4C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403542</w:t>
      </w:r>
      <w:r w:rsidR="000E511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, </w:t>
      </w:r>
      <w:r w:rsidR="000C561E" w:rsidRPr="006B6692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WF on NR MG enhancements (Part 1), </w:t>
      </w:r>
      <w:r w:rsidR="006B6692" w:rsidRPr="006B6692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MediaTek inc.</w:t>
      </w:r>
    </w:p>
    <w:sectPr w:rsidR="007B770D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B8300" w14:textId="77777777" w:rsidR="00824B31" w:rsidRDefault="00824B31" w:rsidP="008B46F2">
      <w:pPr>
        <w:spacing w:after="0"/>
      </w:pPr>
      <w:r>
        <w:separator/>
      </w:r>
    </w:p>
  </w:endnote>
  <w:endnote w:type="continuationSeparator" w:id="0">
    <w:p w14:paraId="30E889F6" w14:textId="77777777" w:rsidR="00824B31" w:rsidRDefault="00824B31" w:rsidP="008B46F2">
      <w:pPr>
        <w:spacing w:after="0"/>
      </w:pPr>
      <w:r>
        <w:continuationSeparator/>
      </w:r>
    </w:p>
  </w:endnote>
  <w:endnote w:type="continuationNotice" w:id="1">
    <w:p w14:paraId="25AB2A16" w14:textId="77777777" w:rsidR="00824B31" w:rsidRDefault="00824B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88013" w14:textId="77777777" w:rsidR="00824B31" w:rsidRDefault="00824B31" w:rsidP="008B46F2">
      <w:pPr>
        <w:spacing w:after="0"/>
      </w:pPr>
      <w:r>
        <w:separator/>
      </w:r>
    </w:p>
  </w:footnote>
  <w:footnote w:type="continuationSeparator" w:id="0">
    <w:p w14:paraId="11B70AF1" w14:textId="77777777" w:rsidR="00824B31" w:rsidRDefault="00824B31" w:rsidP="008B46F2">
      <w:pPr>
        <w:spacing w:after="0"/>
      </w:pPr>
      <w:r>
        <w:continuationSeparator/>
      </w:r>
    </w:p>
  </w:footnote>
  <w:footnote w:type="continuationNotice" w:id="1">
    <w:p w14:paraId="3E94C670" w14:textId="77777777" w:rsidR="00824B31" w:rsidRDefault="00824B3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34722"/>
    <w:multiLevelType w:val="hybridMultilevel"/>
    <w:tmpl w:val="41664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554EA"/>
    <w:multiLevelType w:val="hybridMultilevel"/>
    <w:tmpl w:val="1D746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FBC6484"/>
    <w:multiLevelType w:val="hybridMultilevel"/>
    <w:tmpl w:val="F1DC4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32885"/>
    <w:multiLevelType w:val="multilevel"/>
    <w:tmpl w:val="56DA4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833556"/>
    <w:multiLevelType w:val="multilevel"/>
    <w:tmpl w:val="B596A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0E33E28"/>
    <w:multiLevelType w:val="hybridMultilevel"/>
    <w:tmpl w:val="5588CA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476810"/>
    <w:multiLevelType w:val="multilevel"/>
    <w:tmpl w:val="F09AD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1A132D"/>
    <w:multiLevelType w:val="hybridMultilevel"/>
    <w:tmpl w:val="A92ED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BB4A55"/>
    <w:multiLevelType w:val="multilevel"/>
    <w:tmpl w:val="A0AC6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6225A6F"/>
    <w:multiLevelType w:val="multilevel"/>
    <w:tmpl w:val="27A2C9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98B0BD7"/>
    <w:multiLevelType w:val="hybridMultilevel"/>
    <w:tmpl w:val="DD34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582E9D"/>
    <w:multiLevelType w:val="hybridMultilevel"/>
    <w:tmpl w:val="E0B40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E486B"/>
    <w:multiLevelType w:val="hybridMultilevel"/>
    <w:tmpl w:val="D33C1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D4853"/>
    <w:multiLevelType w:val="hybridMultilevel"/>
    <w:tmpl w:val="CC929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CD2B6E"/>
    <w:multiLevelType w:val="hybridMultilevel"/>
    <w:tmpl w:val="AC165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0B444C"/>
    <w:multiLevelType w:val="hybridMultilevel"/>
    <w:tmpl w:val="880A5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590571"/>
    <w:multiLevelType w:val="multilevel"/>
    <w:tmpl w:val="D7F6B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4DC252D"/>
    <w:multiLevelType w:val="multilevel"/>
    <w:tmpl w:val="E8F24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6F351BE"/>
    <w:multiLevelType w:val="multilevel"/>
    <w:tmpl w:val="7B1A1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A940F3"/>
    <w:multiLevelType w:val="hybridMultilevel"/>
    <w:tmpl w:val="C3B69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093BEA"/>
    <w:multiLevelType w:val="hybridMultilevel"/>
    <w:tmpl w:val="9A785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6C6703"/>
    <w:multiLevelType w:val="multilevel"/>
    <w:tmpl w:val="71985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3915DB6"/>
    <w:multiLevelType w:val="hybridMultilevel"/>
    <w:tmpl w:val="880A54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3945FE"/>
    <w:multiLevelType w:val="hybridMultilevel"/>
    <w:tmpl w:val="50265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6B25DC"/>
    <w:multiLevelType w:val="hybridMultilevel"/>
    <w:tmpl w:val="62445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6B2D5C"/>
    <w:multiLevelType w:val="hybridMultilevel"/>
    <w:tmpl w:val="880A54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8139420">
    <w:abstractNumId w:val="2"/>
  </w:num>
  <w:num w:numId="2" w16cid:durableId="1130518036">
    <w:abstractNumId w:val="16"/>
  </w:num>
  <w:num w:numId="3" w16cid:durableId="1405058163">
    <w:abstractNumId w:val="13"/>
  </w:num>
  <w:num w:numId="4" w16cid:durableId="233975688">
    <w:abstractNumId w:val="8"/>
  </w:num>
  <w:num w:numId="5" w16cid:durableId="1295870760">
    <w:abstractNumId w:val="26"/>
  </w:num>
  <w:num w:numId="6" w16cid:durableId="1164468449">
    <w:abstractNumId w:val="14"/>
  </w:num>
  <w:num w:numId="7" w16cid:durableId="980891798">
    <w:abstractNumId w:val="0"/>
  </w:num>
  <w:num w:numId="8" w16cid:durableId="2107723599">
    <w:abstractNumId w:val="12"/>
  </w:num>
  <w:num w:numId="9" w16cid:durableId="1850751881">
    <w:abstractNumId w:val="11"/>
  </w:num>
  <w:num w:numId="10" w16cid:durableId="1818722060">
    <w:abstractNumId w:val="23"/>
  </w:num>
  <w:num w:numId="11" w16cid:durableId="1113357500">
    <w:abstractNumId w:val="6"/>
  </w:num>
  <w:num w:numId="12" w16cid:durableId="1304043491">
    <w:abstractNumId w:val="3"/>
  </w:num>
  <w:num w:numId="13" w16cid:durableId="1389037587">
    <w:abstractNumId w:val="20"/>
  </w:num>
  <w:num w:numId="14" w16cid:durableId="757139072">
    <w:abstractNumId w:val="1"/>
  </w:num>
  <w:num w:numId="15" w16cid:durableId="1852571869">
    <w:abstractNumId w:val="15"/>
  </w:num>
  <w:num w:numId="16" w16cid:durableId="379982075">
    <w:abstractNumId w:val="25"/>
  </w:num>
  <w:num w:numId="17" w16cid:durableId="1857690506">
    <w:abstractNumId w:val="24"/>
  </w:num>
  <w:num w:numId="18" w16cid:durableId="847329256">
    <w:abstractNumId w:val="10"/>
  </w:num>
  <w:num w:numId="19" w16cid:durableId="1135370818">
    <w:abstractNumId w:val="4"/>
  </w:num>
  <w:num w:numId="20" w16cid:durableId="1485583664">
    <w:abstractNumId w:val="19"/>
  </w:num>
  <w:num w:numId="21" w16cid:durableId="989406748">
    <w:abstractNumId w:val="9"/>
  </w:num>
  <w:num w:numId="22" w16cid:durableId="969365199">
    <w:abstractNumId w:val="18"/>
  </w:num>
  <w:num w:numId="23" w16cid:durableId="2074811609">
    <w:abstractNumId w:val="17"/>
  </w:num>
  <w:num w:numId="24" w16cid:durableId="373623214">
    <w:abstractNumId w:val="7"/>
  </w:num>
  <w:num w:numId="25" w16cid:durableId="413939438">
    <w:abstractNumId w:val="22"/>
  </w:num>
  <w:num w:numId="26" w16cid:durableId="668144433">
    <w:abstractNumId w:val="21"/>
  </w:num>
  <w:num w:numId="27" w16cid:durableId="2101829124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0516"/>
    <w:rsid w:val="00001B5D"/>
    <w:rsid w:val="00001C4C"/>
    <w:rsid w:val="00002047"/>
    <w:rsid w:val="00003167"/>
    <w:rsid w:val="00003D39"/>
    <w:rsid w:val="00004616"/>
    <w:rsid w:val="00005F93"/>
    <w:rsid w:val="0000610C"/>
    <w:rsid w:val="0000719F"/>
    <w:rsid w:val="00007270"/>
    <w:rsid w:val="00007328"/>
    <w:rsid w:val="000107CA"/>
    <w:rsid w:val="00010845"/>
    <w:rsid w:val="00010F62"/>
    <w:rsid w:val="0001194F"/>
    <w:rsid w:val="00011E50"/>
    <w:rsid w:val="00011EAE"/>
    <w:rsid w:val="000124A6"/>
    <w:rsid w:val="0001259B"/>
    <w:rsid w:val="00012A06"/>
    <w:rsid w:val="00013455"/>
    <w:rsid w:val="00013FB8"/>
    <w:rsid w:val="000146CD"/>
    <w:rsid w:val="00015075"/>
    <w:rsid w:val="000151FF"/>
    <w:rsid w:val="00015459"/>
    <w:rsid w:val="000155B9"/>
    <w:rsid w:val="0001583A"/>
    <w:rsid w:val="00017C38"/>
    <w:rsid w:val="000200EB"/>
    <w:rsid w:val="000209CE"/>
    <w:rsid w:val="00021154"/>
    <w:rsid w:val="00021D7C"/>
    <w:rsid w:val="00021EDA"/>
    <w:rsid w:val="000234CD"/>
    <w:rsid w:val="00025800"/>
    <w:rsid w:val="00025958"/>
    <w:rsid w:val="00025A82"/>
    <w:rsid w:val="00026434"/>
    <w:rsid w:val="00026DF5"/>
    <w:rsid w:val="00027029"/>
    <w:rsid w:val="00027F3E"/>
    <w:rsid w:val="00027F69"/>
    <w:rsid w:val="00030D0D"/>
    <w:rsid w:val="00033CE6"/>
    <w:rsid w:val="000342A4"/>
    <w:rsid w:val="000344DB"/>
    <w:rsid w:val="00034CB6"/>
    <w:rsid w:val="00036247"/>
    <w:rsid w:val="00037B15"/>
    <w:rsid w:val="0004043A"/>
    <w:rsid w:val="0004055E"/>
    <w:rsid w:val="00040AE5"/>
    <w:rsid w:val="00041105"/>
    <w:rsid w:val="00042741"/>
    <w:rsid w:val="00042B21"/>
    <w:rsid w:val="00042DB9"/>
    <w:rsid w:val="00044609"/>
    <w:rsid w:val="00045178"/>
    <w:rsid w:val="0004581B"/>
    <w:rsid w:val="00046B11"/>
    <w:rsid w:val="000503C2"/>
    <w:rsid w:val="00050C44"/>
    <w:rsid w:val="00050F4F"/>
    <w:rsid w:val="00051248"/>
    <w:rsid w:val="00052C73"/>
    <w:rsid w:val="0005319E"/>
    <w:rsid w:val="00053ABA"/>
    <w:rsid w:val="00053C66"/>
    <w:rsid w:val="00054205"/>
    <w:rsid w:val="00054BBC"/>
    <w:rsid w:val="000551C1"/>
    <w:rsid w:val="000553EB"/>
    <w:rsid w:val="00055853"/>
    <w:rsid w:val="00055B1C"/>
    <w:rsid w:val="00057678"/>
    <w:rsid w:val="000613BC"/>
    <w:rsid w:val="00061E18"/>
    <w:rsid w:val="000621E7"/>
    <w:rsid w:val="000627DD"/>
    <w:rsid w:val="000629FD"/>
    <w:rsid w:val="000636CF"/>
    <w:rsid w:val="00063B3F"/>
    <w:rsid w:val="00064A3F"/>
    <w:rsid w:val="00065A8B"/>
    <w:rsid w:val="00065C5F"/>
    <w:rsid w:val="00065E43"/>
    <w:rsid w:val="0006708A"/>
    <w:rsid w:val="00067EDB"/>
    <w:rsid w:val="00067FE4"/>
    <w:rsid w:val="000706D3"/>
    <w:rsid w:val="000714E0"/>
    <w:rsid w:val="00071721"/>
    <w:rsid w:val="00072AC4"/>
    <w:rsid w:val="00073559"/>
    <w:rsid w:val="00073847"/>
    <w:rsid w:val="0007461A"/>
    <w:rsid w:val="000751AD"/>
    <w:rsid w:val="00075BFA"/>
    <w:rsid w:val="00076B0E"/>
    <w:rsid w:val="00076DD8"/>
    <w:rsid w:val="00076F85"/>
    <w:rsid w:val="00076FF6"/>
    <w:rsid w:val="0008096A"/>
    <w:rsid w:val="000809AE"/>
    <w:rsid w:val="000828AB"/>
    <w:rsid w:val="00085372"/>
    <w:rsid w:val="00086229"/>
    <w:rsid w:val="00087FA6"/>
    <w:rsid w:val="000902AC"/>
    <w:rsid w:val="00090ED1"/>
    <w:rsid w:val="00090FF8"/>
    <w:rsid w:val="00091018"/>
    <w:rsid w:val="00091660"/>
    <w:rsid w:val="00093E8B"/>
    <w:rsid w:val="00094392"/>
    <w:rsid w:val="0009445D"/>
    <w:rsid w:val="000946FA"/>
    <w:rsid w:val="0009489F"/>
    <w:rsid w:val="00094BC2"/>
    <w:rsid w:val="00094D42"/>
    <w:rsid w:val="00095122"/>
    <w:rsid w:val="000952DC"/>
    <w:rsid w:val="000952FD"/>
    <w:rsid w:val="0009640C"/>
    <w:rsid w:val="000A03DA"/>
    <w:rsid w:val="000A11A9"/>
    <w:rsid w:val="000A1283"/>
    <w:rsid w:val="000A180F"/>
    <w:rsid w:val="000A1D4B"/>
    <w:rsid w:val="000A3E4B"/>
    <w:rsid w:val="000A6BFB"/>
    <w:rsid w:val="000A79A9"/>
    <w:rsid w:val="000A7F5F"/>
    <w:rsid w:val="000B1931"/>
    <w:rsid w:val="000B1D83"/>
    <w:rsid w:val="000B2C0F"/>
    <w:rsid w:val="000B2FCD"/>
    <w:rsid w:val="000B2FEE"/>
    <w:rsid w:val="000B443B"/>
    <w:rsid w:val="000B5696"/>
    <w:rsid w:val="000B5C51"/>
    <w:rsid w:val="000B5E30"/>
    <w:rsid w:val="000B5F87"/>
    <w:rsid w:val="000B699C"/>
    <w:rsid w:val="000B6B00"/>
    <w:rsid w:val="000C0244"/>
    <w:rsid w:val="000C2A18"/>
    <w:rsid w:val="000C2F05"/>
    <w:rsid w:val="000C43C9"/>
    <w:rsid w:val="000C4910"/>
    <w:rsid w:val="000C49E6"/>
    <w:rsid w:val="000C4A6D"/>
    <w:rsid w:val="000C4D5B"/>
    <w:rsid w:val="000C4F5B"/>
    <w:rsid w:val="000C534E"/>
    <w:rsid w:val="000C561E"/>
    <w:rsid w:val="000C6513"/>
    <w:rsid w:val="000C7627"/>
    <w:rsid w:val="000C7E40"/>
    <w:rsid w:val="000D00A8"/>
    <w:rsid w:val="000D029D"/>
    <w:rsid w:val="000D15E8"/>
    <w:rsid w:val="000D1B1F"/>
    <w:rsid w:val="000D3B3C"/>
    <w:rsid w:val="000D3EF9"/>
    <w:rsid w:val="000D40D3"/>
    <w:rsid w:val="000D450B"/>
    <w:rsid w:val="000D4561"/>
    <w:rsid w:val="000D4678"/>
    <w:rsid w:val="000D52E0"/>
    <w:rsid w:val="000D5A6C"/>
    <w:rsid w:val="000D5DFC"/>
    <w:rsid w:val="000D6F16"/>
    <w:rsid w:val="000D72AD"/>
    <w:rsid w:val="000D73D4"/>
    <w:rsid w:val="000D7AFE"/>
    <w:rsid w:val="000E035C"/>
    <w:rsid w:val="000E0F8F"/>
    <w:rsid w:val="000E126D"/>
    <w:rsid w:val="000E1CAE"/>
    <w:rsid w:val="000E2AE0"/>
    <w:rsid w:val="000E2B7A"/>
    <w:rsid w:val="000E5113"/>
    <w:rsid w:val="000E533D"/>
    <w:rsid w:val="000E5759"/>
    <w:rsid w:val="000E6859"/>
    <w:rsid w:val="000E6880"/>
    <w:rsid w:val="000E6DD2"/>
    <w:rsid w:val="000E79BD"/>
    <w:rsid w:val="000F0885"/>
    <w:rsid w:val="000F09D3"/>
    <w:rsid w:val="000F0E46"/>
    <w:rsid w:val="000F364D"/>
    <w:rsid w:val="000F3DE0"/>
    <w:rsid w:val="000F3FCB"/>
    <w:rsid w:val="000F4C51"/>
    <w:rsid w:val="000F50D9"/>
    <w:rsid w:val="000F577A"/>
    <w:rsid w:val="000F6D2B"/>
    <w:rsid w:val="000F7CE2"/>
    <w:rsid w:val="001000F3"/>
    <w:rsid w:val="00100244"/>
    <w:rsid w:val="001009C1"/>
    <w:rsid w:val="00102125"/>
    <w:rsid w:val="0010295D"/>
    <w:rsid w:val="00103FBE"/>
    <w:rsid w:val="00104301"/>
    <w:rsid w:val="00104398"/>
    <w:rsid w:val="0010447A"/>
    <w:rsid w:val="001045F6"/>
    <w:rsid w:val="001053A0"/>
    <w:rsid w:val="001053AF"/>
    <w:rsid w:val="00105436"/>
    <w:rsid w:val="001057E4"/>
    <w:rsid w:val="00106492"/>
    <w:rsid w:val="001077FD"/>
    <w:rsid w:val="00107ABC"/>
    <w:rsid w:val="001102B8"/>
    <w:rsid w:val="00110951"/>
    <w:rsid w:val="0011178D"/>
    <w:rsid w:val="00112867"/>
    <w:rsid w:val="00113054"/>
    <w:rsid w:val="0011327F"/>
    <w:rsid w:val="0011370F"/>
    <w:rsid w:val="00115AB1"/>
    <w:rsid w:val="0011688E"/>
    <w:rsid w:val="00117F21"/>
    <w:rsid w:val="00120F1C"/>
    <w:rsid w:val="0012112B"/>
    <w:rsid w:val="001218F5"/>
    <w:rsid w:val="00121A0A"/>
    <w:rsid w:val="001223EF"/>
    <w:rsid w:val="00122D5C"/>
    <w:rsid w:val="00122F51"/>
    <w:rsid w:val="0012372C"/>
    <w:rsid w:val="00124278"/>
    <w:rsid w:val="001249B3"/>
    <w:rsid w:val="00124F09"/>
    <w:rsid w:val="00124FD2"/>
    <w:rsid w:val="001253A0"/>
    <w:rsid w:val="001254F5"/>
    <w:rsid w:val="00125DA6"/>
    <w:rsid w:val="001269C7"/>
    <w:rsid w:val="00130992"/>
    <w:rsid w:val="00131267"/>
    <w:rsid w:val="00131389"/>
    <w:rsid w:val="00131F1B"/>
    <w:rsid w:val="00132C97"/>
    <w:rsid w:val="00132D9F"/>
    <w:rsid w:val="00132F1C"/>
    <w:rsid w:val="00133186"/>
    <w:rsid w:val="001346E0"/>
    <w:rsid w:val="0013542D"/>
    <w:rsid w:val="0013559F"/>
    <w:rsid w:val="00135FF6"/>
    <w:rsid w:val="00136561"/>
    <w:rsid w:val="00137080"/>
    <w:rsid w:val="00137202"/>
    <w:rsid w:val="001376DF"/>
    <w:rsid w:val="00137A29"/>
    <w:rsid w:val="00137A30"/>
    <w:rsid w:val="00137B2F"/>
    <w:rsid w:val="00137E42"/>
    <w:rsid w:val="00140C69"/>
    <w:rsid w:val="001411F3"/>
    <w:rsid w:val="00141793"/>
    <w:rsid w:val="00141DFB"/>
    <w:rsid w:val="00141F65"/>
    <w:rsid w:val="00142A74"/>
    <w:rsid w:val="00142F86"/>
    <w:rsid w:val="00143177"/>
    <w:rsid w:val="00143658"/>
    <w:rsid w:val="001446CE"/>
    <w:rsid w:val="00144785"/>
    <w:rsid w:val="00145598"/>
    <w:rsid w:val="00147B20"/>
    <w:rsid w:val="00147C34"/>
    <w:rsid w:val="00150268"/>
    <w:rsid w:val="001507E0"/>
    <w:rsid w:val="00151EB7"/>
    <w:rsid w:val="001526FD"/>
    <w:rsid w:val="00152F0E"/>
    <w:rsid w:val="00153574"/>
    <w:rsid w:val="001539B0"/>
    <w:rsid w:val="001549B6"/>
    <w:rsid w:val="0015554A"/>
    <w:rsid w:val="00155773"/>
    <w:rsid w:val="00155941"/>
    <w:rsid w:val="00155CEB"/>
    <w:rsid w:val="0015635D"/>
    <w:rsid w:val="00156C4E"/>
    <w:rsid w:val="00156F8D"/>
    <w:rsid w:val="00157E9A"/>
    <w:rsid w:val="00160786"/>
    <w:rsid w:val="001607AD"/>
    <w:rsid w:val="00161465"/>
    <w:rsid w:val="0016241F"/>
    <w:rsid w:val="001625C3"/>
    <w:rsid w:val="001626BA"/>
    <w:rsid w:val="0016272E"/>
    <w:rsid w:val="00162A57"/>
    <w:rsid w:val="00162F85"/>
    <w:rsid w:val="00163D49"/>
    <w:rsid w:val="0016470B"/>
    <w:rsid w:val="00166080"/>
    <w:rsid w:val="00166DAB"/>
    <w:rsid w:val="001672B1"/>
    <w:rsid w:val="001672B9"/>
    <w:rsid w:val="00172A0F"/>
    <w:rsid w:val="00173458"/>
    <w:rsid w:val="001738FB"/>
    <w:rsid w:val="00173C94"/>
    <w:rsid w:val="00173F16"/>
    <w:rsid w:val="001740B4"/>
    <w:rsid w:val="00174345"/>
    <w:rsid w:val="0017443B"/>
    <w:rsid w:val="00174F24"/>
    <w:rsid w:val="00174FDB"/>
    <w:rsid w:val="00175841"/>
    <w:rsid w:val="00175951"/>
    <w:rsid w:val="00175A7A"/>
    <w:rsid w:val="00177B77"/>
    <w:rsid w:val="0018004A"/>
    <w:rsid w:val="001806FA"/>
    <w:rsid w:val="00180F74"/>
    <w:rsid w:val="001810D3"/>
    <w:rsid w:val="00181158"/>
    <w:rsid w:val="00181323"/>
    <w:rsid w:val="001814EC"/>
    <w:rsid w:val="00181F41"/>
    <w:rsid w:val="0018269A"/>
    <w:rsid w:val="00182B15"/>
    <w:rsid w:val="00182F99"/>
    <w:rsid w:val="00184A85"/>
    <w:rsid w:val="00185890"/>
    <w:rsid w:val="001861F9"/>
    <w:rsid w:val="001862A6"/>
    <w:rsid w:val="0018677E"/>
    <w:rsid w:val="00187218"/>
    <w:rsid w:val="001902D7"/>
    <w:rsid w:val="00190C6C"/>
    <w:rsid w:val="001910FC"/>
    <w:rsid w:val="00191223"/>
    <w:rsid w:val="001916A4"/>
    <w:rsid w:val="00191CCD"/>
    <w:rsid w:val="0019292E"/>
    <w:rsid w:val="00193578"/>
    <w:rsid w:val="001940F3"/>
    <w:rsid w:val="0019455F"/>
    <w:rsid w:val="00194A06"/>
    <w:rsid w:val="00194D12"/>
    <w:rsid w:val="00195574"/>
    <w:rsid w:val="00195D5F"/>
    <w:rsid w:val="00196409"/>
    <w:rsid w:val="00196457"/>
    <w:rsid w:val="00196570"/>
    <w:rsid w:val="00196DBD"/>
    <w:rsid w:val="00197506"/>
    <w:rsid w:val="00197C76"/>
    <w:rsid w:val="00197D40"/>
    <w:rsid w:val="001A0A87"/>
    <w:rsid w:val="001A13A1"/>
    <w:rsid w:val="001A25CF"/>
    <w:rsid w:val="001A27AF"/>
    <w:rsid w:val="001A3067"/>
    <w:rsid w:val="001A4524"/>
    <w:rsid w:val="001A4683"/>
    <w:rsid w:val="001A62A5"/>
    <w:rsid w:val="001B0AA1"/>
    <w:rsid w:val="001B1973"/>
    <w:rsid w:val="001B2B0A"/>
    <w:rsid w:val="001B2EC1"/>
    <w:rsid w:val="001B363A"/>
    <w:rsid w:val="001B4403"/>
    <w:rsid w:val="001B579F"/>
    <w:rsid w:val="001B62BD"/>
    <w:rsid w:val="001B72BC"/>
    <w:rsid w:val="001B747F"/>
    <w:rsid w:val="001B74BD"/>
    <w:rsid w:val="001B7760"/>
    <w:rsid w:val="001C046E"/>
    <w:rsid w:val="001C0618"/>
    <w:rsid w:val="001C0657"/>
    <w:rsid w:val="001C1FF5"/>
    <w:rsid w:val="001C354E"/>
    <w:rsid w:val="001C3B60"/>
    <w:rsid w:val="001C41AB"/>
    <w:rsid w:val="001C4BF2"/>
    <w:rsid w:val="001C5A7E"/>
    <w:rsid w:val="001D01A6"/>
    <w:rsid w:val="001D257C"/>
    <w:rsid w:val="001D27F8"/>
    <w:rsid w:val="001D29CC"/>
    <w:rsid w:val="001D2BCF"/>
    <w:rsid w:val="001D351F"/>
    <w:rsid w:val="001D36D4"/>
    <w:rsid w:val="001D38B4"/>
    <w:rsid w:val="001D5BF6"/>
    <w:rsid w:val="001D5C26"/>
    <w:rsid w:val="001D6ECE"/>
    <w:rsid w:val="001D7353"/>
    <w:rsid w:val="001E0423"/>
    <w:rsid w:val="001E0660"/>
    <w:rsid w:val="001E160E"/>
    <w:rsid w:val="001E2980"/>
    <w:rsid w:val="001E4CF4"/>
    <w:rsid w:val="001E5079"/>
    <w:rsid w:val="001E6596"/>
    <w:rsid w:val="001E6A15"/>
    <w:rsid w:val="001E6B2B"/>
    <w:rsid w:val="001E6FC2"/>
    <w:rsid w:val="001E7C5F"/>
    <w:rsid w:val="001F223A"/>
    <w:rsid w:val="001F2C71"/>
    <w:rsid w:val="001F2F8D"/>
    <w:rsid w:val="001F3947"/>
    <w:rsid w:val="001F3963"/>
    <w:rsid w:val="001F5634"/>
    <w:rsid w:val="001F5C9C"/>
    <w:rsid w:val="001F5CF3"/>
    <w:rsid w:val="001F65D6"/>
    <w:rsid w:val="001F70A4"/>
    <w:rsid w:val="001F755C"/>
    <w:rsid w:val="001F7975"/>
    <w:rsid w:val="00200D08"/>
    <w:rsid w:val="002014E5"/>
    <w:rsid w:val="00202607"/>
    <w:rsid w:val="00202E67"/>
    <w:rsid w:val="00203D65"/>
    <w:rsid w:val="00205222"/>
    <w:rsid w:val="00206812"/>
    <w:rsid w:val="00207218"/>
    <w:rsid w:val="0020740E"/>
    <w:rsid w:val="00207EEB"/>
    <w:rsid w:val="0021011C"/>
    <w:rsid w:val="002113E2"/>
    <w:rsid w:val="00211B6B"/>
    <w:rsid w:val="00212BD2"/>
    <w:rsid w:val="00212EBC"/>
    <w:rsid w:val="002132EA"/>
    <w:rsid w:val="00213338"/>
    <w:rsid w:val="002135B6"/>
    <w:rsid w:val="00214420"/>
    <w:rsid w:val="00214F29"/>
    <w:rsid w:val="00214FB5"/>
    <w:rsid w:val="00215B90"/>
    <w:rsid w:val="00216288"/>
    <w:rsid w:val="00220745"/>
    <w:rsid w:val="00220986"/>
    <w:rsid w:val="00221265"/>
    <w:rsid w:val="00221583"/>
    <w:rsid w:val="00221717"/>
    <w:rsid w:val="00221B98"/>
    <w:rsid w:val="00222B9C"/>
    <w:rsid w:val="00223930"/>
    <w:rsid w:val="00224F1D"/>
    <w:rsid w:val="0022545D"/>
    <w:rsid w:val="00225AA7"/>
    <w:rsid w:val="00226823"/>
    <w:rsid w:val="002278A5"/>
    <w:rsid w:val="00227CB6"/>
    <w:rsid w:val="002304B4"/>
    <w:rsid w:val="00230AA3"/>
    <w:rsid w:val="002318C0"/>
    <w:rsid w:val="00233277"/>
    <w:rsid w:val="00233C03"/>
    <w:rsid w:val="00234A09"/>
    <w:rsid w:val="00234A41"/>
    <w:rsid w:val="00234B03"/>
    <w:rsid w:val="00234E35"/>
    <w:rsid w:val="00235396"/>
    <w:rsid w:val="00235724"/>
    <w:rsid w:val="00236704"/>
    <w:rsid w:val="002367FF"/>
    <w:rsid w:val="002371A5"/>
    <w:rsid w:val="002376EE"/>
    <w:rsid w:val="00240C6E"/>
    <w:rsid w:val="00241F11"/>
    <w:rsid w:val="00244433"/>
    <w:rsid w:val="00245616"/>
    <w:rsid w:val="00246BB9"/>
    <w:rsid w:val="00247622"/>
    <w:rsid w:val="00251119"/>
    <w:rsid w:val="00251164"/>
    <w:rsid w:val="00251AD6"/>
    <w:rsid w:val="00251BD4"/>
    <w:rsid w:val="00252936"/>
    <w:rsid w:val="0025346D"/>
    <w:rsid w:val="00253F3D"/>
    <w:rsid w:val="00254DCC"/>
    <w:rsid w:val="002555A5"/>
    <w:rsid w:val="00255D0E"/>
    <w:rsid w:val="00257085"/>
    <w:rsid w:val="00257BEC"/>
    <w:rsid w:val="00257D92"/>
    <w:rsid w:val="00260578"/>
    <w:rsid w:val="00261443"/>
    <w:rsid w:val="00262C8C"/>
    <w:rsid w:val="00263F5D"/>
    <w:rsid w:val="002646CF"/>
    <w:rsid w:val="002650A7"/>
    <w:rsid w:val="002658F0"/>
    <w:rsid w:val="00266881"/>
    <w:rsid w:val="00266B95"/>
    <w:rsid w:val="00266BD7"/>
    <w:rsid w:val="00266D5F"/>
    <w:rsid w:val="00270E80"/>
    <w:rsid w:val="00271102"/>
    <w:rsid w:val="00272014"/>
    <w:rsid w:val="002720F6"/>
    <w:rsid w:val="002723AE"/>
    <w:rsid w:val="00272602"/>
    <w:rsid w:val="00272668"/>
    <w:rsid w:val="00273904"/>
    <w:rsid w:val="00274379"/>
    <w:rsid w:val="002750F3"/>
    <w:rsid w:val="00276738"/>
    <w:rsid w:val="00276BEC"/>
    <w:rsid w:val="00277F77"/>
    <w:rsid w:val="00277FF0"/>
    <w:rsid w:val="0028000A"/>
    <w:rsid w:val="00280BBA"/>
    <w:rsid w:val="00282B7B"/>
    <w:rsid w:val="00282BE9"/>
    <w:rsid w:val="00282F42"/>
    <w:rsid w:val="00286D44"/>
    <w:rsid w:val="00290EB5"/>
    <w:rsid w:val="00291E76"/>
    <w:rsid w:val="00291EB6"/>
    <w:rsid w:val="00292CCC"/>
    <w:rsid w:val="00292F59"/>
    <w:rsid w:val="002942C0"/>
    <w:rsid w:val="002944B9"/>
    <w:rsid w:val="002946AE"/>
    <w:rsid w:val="00295E51"/>
    <w:rsid w:val="00295E8D"/>
    <w:rsid w:val="00295F03"/>
    <w:rsid w:val="00297189"/>
    <w:rsid w:val="002A1346"/>
    <w:rsid w:val="002A202E"/>
    <w:rsid w:val="002A271E"/>
    <w:rsid w:val="002A31BC"/>
    <w:rsid w:val="002A3576"/>
    <w:rsid w:val="002A392D"/>
    <w:rsid w:val="002A3C4A"/>
    <w:rsid w:val="002A555A"/>
    <w:rsid w:val="002A55C0"/>
    <w:rsid w:val="002A56E4"/>
    <w:rsid w:val="002A5F90"/>
    <w:rsid w:val="002A5F94"/>
    <w:rsid w:val="002A5FAA"/>
    <w:rsid w:val="002A6567"/>
    <w:rsid w:val="002A6967"/>
    <w:rsid w:val="002A7782"/>
    <w:rsid w:val="002B04D2"/>
    <w:rsid w:val="002B072E"/>
    <w:rsid w:val="002B0D7D"/>
    <w:rsid w:val="002B0E88"/>
    <w:rsid w:val="002B2097"/>
    <w:rsid w:val="002B326A"/>
    <w:rsid w:val="002B38BD"/>
    <w:rsid w:val="002B4C96"/>
    <w:rsid w:val="002B521C"/>
    <w:rsid w:val="002B7561"/>
    <w:rsid w:val="002B7F03"/>
    <w:rsid w:val="002C0F40"/>
    <w:rsid w:val="002C1785"/>
    <w:rsid w:val="002C1909"/>
    <w:rsid w:val="002C1C95"/>
    <w:rsid w:val="002C4897"/>
    <w:rsid w:val="002C51B9"/>
    <w:rsid w:val="002C71EF"/>
    <w:rsid w:val="002D05EF"/>
    <w:rsid w:val="002D076E"/>
    <w:rsid w:val="002D0ED9"/>
    <w:rsid w:val="002D1208"/>
    <w:rsid w:val="002D1433"/>
    <w:rsid w:val="002D2689"/>
    <w:rsid w:val="002D3976"/>
    <w:rsid w:val="002D428A"/>
    <w:rsid w:val="002D4FD5"/>
    <w:rsid w:val="002D5289"/>
    <w:rsid w:val="002D6010"/>
    <w:rsid w:val="002D6067"/>
    <w:rsid w:val="002D655E"/>
    <w:rsid w:val="002D6A30"/>
    <w:rsid w:val="002D7AE4"/>
    <w:rsid w:val="002E0232"/>
    <w:rsid w:val="002E0938"/>
    <w:rsid w:val="002E258B"/>
    <w:rsid w:val="002E33A3"/>
    <w:rsid w:val="002E3499"/>
    <w:rsid w:val="002E3D76"/>
    <w:rsid w:val="002E426D"/>
    <w:rsid w:val="002E427D"/>
    <w:rsid w:val="002E4A9D"/>
    <w:rsid w:val="002E58D6"/>
    <w:rsid w:val="002E6354"/>
    <w:rsid w:val="002E6BD3"/>
    <w:rsid w:val="002E73B3"/>
    <w:rsid w:val="002E7C2F"/>
    <w:rsid w:val="002F01F6"/>
    <w:rsid w:val="002F2245"/>
    <w:rsid w:val="002F264B"/>
    <w:rsid w:val="002F275D"/>
    <w:rsid w:val="002F2F83"/>
    <w:rsid w:val="002F4C41"/>
    <w:rsid w:val="002F732D"/>
    <w:rsid w:val="00300462"/>
    <w:rsid w:val="00300C80"/>
    <w:rsid w:val="00301760"/>
    <w:rsid w:val="00301B8A"/>
    <w:rsid w:val="00301CA2"/>
    <w:rsid w:val="00301D4C"/>
    <w:rsid w:val="0030319E"/>
    <w:rsid w:val="00303422"/>
    <w:rsid w:val="00303651"/>
    <w:rsid w:val="003038A8"/>
    <w:rsid w:val="00304C63"/>
    <w:rsid w:val="003057DE"/>
    <w:rsid w:val="00305ED6"/>
    <w:rsid w:val="0030640A"/>
    <w:rsid w:val="00306761"/>
    <w:rsid w:val="00307766"/>
    <w:rsid w:val="00307A6F"/>
    <w:rsid w:val="00310753"/>
    <w:rsid w:val="00310840"/>
    <w:rsid w:val="00310DB3"/>
    <w:rsid w:val="0031309E"/>
    <w:rsid w:val="0031638F"/>
    <w:rsid w:val="00316805"/>
    <w:rsid w:val="00316F4C"/>
    <w:rsid w:val="00317244"/>
    <w:rsid w:val="003179A1"/>
    <w:rsid w:val="00317CB3"/>
    <w:rsid w:val="003214C5"/>
    <w:rsid w:val="003215E1"/>
    <w:rsid w:val="00321D9D"/>
    <w:rsid w:val="003221C6"/>
    <w:rsid w:val="00322352"/>
    <w:rsid w:val="003225F1"/>
    <w:rsid w:val="00323305"/>
    <w:rsid w:val="00324B1E"/>
    <w:rsid w:val="00324E62"/>
    <w:rsid w:val="00325E95"/>
    <w:rsid w:val="0032623C"/>
    <w:rsid w:val="00331B27"/>
    <w:rsid w:val="00331C47"/>
    <w:rsid w:val="00331DB3"/>
    <w:rsid w:val="00331E95"/>
    <w:rsid w:val="003321AD"/>
    <w:rsid w:val="00332B16"/>
    <w:rsid w:val="00332FC6"/>
    <w:rsid w:val="0033447C"/>
    <w:rsid w:val="00335060"/>
    <w:rsid w:val="003358CA"/>
    <w:rsid w:val="00335C2F"/>
    <w:rsid w:val="00335F7C"/>
    <w:rsid w:val="00337987"/>
    <w:rsid w:val="00337B94"/>
    <w:rsid w:val="00337EC4"/>
    <w:rsid w:val="003400D9"/>
    <w:rsid w:val="00340BA1"/>
    <w:rsid w:val="00341422"/>
    <w:rsid w:val="0034172C"/>
    <w:rsid w:val="00342130"/>
    <w:rsid w:val="00342157"/>
    <w:rsid w:val="00342262"/>
    <w:rsid w:val="0034272F"/>
    <w:rsid w:val="00343C15"/>
    <w:rsid w:val="00344CDE"/>
    <w:rsid w:val="00344F24"/>
    <w:rsid w:val="0035047F"/>
    <w:rsid w:val="00350B9F"/>
    <w:rsid w:val="00350F3A"/>
    <w:rsid w:val="00351ABB"/>
    <w:rsid w:val="00351C0D"/>
    <w:rsid w:val="00352146"/>
    <w:rsid w:val="00352510"/>
    <w:rsid w:val="00354865"/>
    <w:rsid w:val="00354C71"/>
    <w:rsid w:val="00355C00"/>
    <w:rsid w:val="003572BA"/>
    <w:rsid w:val="0035799E"/>
    <w:rsid w:val="003601AA"/>
    <w:rsid w:val="00361114"/>
    <w:rsid w:val="003618DD"/>
    <w:rsid w:val="00361D6B"/>
    <w:rsid w:val="00361ED0"/>
    <w:rsid w:val="003621EF"/>
    <w:rsid w:val="00364D56"/>
    <w:rsid w:val="003663C7"/>
    <w:rsid w:val="0036644F"/>
    <w:rsid w:val="00366EB5"/>
    <w:rsid w:val="003704B2"/>
    <w:rsid w:val="00370617"/>
    <w:rsid w:val="00370B43"/>
    <w:rsid w:val="00371B7A"/>
    <w:rsid w:val="00371D6A"/>
    <w:rsid w:val="003727B8"/>
    <w:rsid w:val="003732D8"/>
    <w:rsid w:val="00373EAA"/>
    <w:rsid w:val="003765A0"/>
    <w:rsid w:val="00377424"/>
    <w:rsid w:val="003779CD"/>
    <w:rsid w:val="003808DA"/>
    <w:rsid w:val="00380992"/>
    <w:rsid w:val="00383E53"/>
    <w:rsid w:val="00384396"/>
    <w:rsid w:val="00384A15"/>
    <w:rsid w:val="00384ACC"/>
    <w:rsid w:val="0038594F"/>
    <w:rsid w:val="0039002B"/>
    <w:rsid w:val="00390F86"/>
    <w:rsid w:val="0039456F"/>
    <w:rsid w:val="003948FA"/>
    <w:rsid w:val="00394E39"/>
    <w:rsid w:val="00395235"/>
    <w:rsid w:val="00395315"/>
    <w:rsid w:val="003958A5"/>
    <w:rsid w:val="003958B6"/>
    <w:rsid w:val="00395D1B"/>
    <w:rsid w:val="00396914"/>
    <w:rsid w:val="003970A0"/>
    <w:rsid w:val="003A0050"/>
    <w:rsid w:val="003A035B"/>
    <w:rsid w:val="003A0395"/>
    <w:rsid w:val="003A056E"/>
    <w:rsid w:val="003A216D"/>
    <w:rsid w:val="003A3863"/>
    <w:rsid w:val="003A3EFB"/>
    <w:rsid w:val="003A4E49"/>
    <w:rsid w:val="003A4FB1"/>
    <w:rsid w:val="003A54EA"/>
    <w:rsid w:val="003A7D4A"/>
    <w:rsid w:val="003B021C"/>
    <w:rsid w:val="003B05A8"/>
    <w:rsid w:val="003B0915"/>
    <w:rsid w:val="003B0BC2"/>
    <w:rsid w:val="003B1704"/>
    <w:rsid w:val="003B1DB9"/>
    <w:rsid w:val="003B29BC"/>
    <w:rsid w:val="003B307D"/>
    <w:rsid w:val="003B31C9"/>
    <w:rsid w:val="003B39C6"/>
    <w:rsid w:val="003B3FE2"/>
    <w:rsid w:val="003B445A"/>
    <w:rsid w:val="003B4B0F"/>
    <w:rsid w:val="003B5C7E"/>
    <w:rsid w:val="003B5FE8"/>
    <w:rsid w:val="003B633A"/>
    <w:rsid w:val="003C08EA"/>
    <w:rsid w:val="003C29DD"/>
    <w:rsid w:val="003C381E"/>
    <w:rsid w:val="003C4FED"/>
    <w:rsid w:val="003C5132"/>
    <w:rsid w:val="003C5535"/>
    <w:rsid w:val="003C62D1"/>
    <w:rsid w:val="003C6AF1"/>
    <w:rsid w:val="003C6DE0"/>
    <w:rsid w:val="003C6F53"/>
    <w:rsid w:val="003C7400"/>
    <w:rsid w:val="003C7695"/>
    <w:rsid w:val="003D0253"/>
    <w:rsid w:val="003D069B"/>
    <w:rsid w:val="003D1E52"/>
    <w:rsid w:val="003D3755"/>
    <w:rsid w:val="003D3EC1"/>
    <w:rsid w:val="003D548C"/>
    <w:rsid w:val="003D6790"/>
    <w:rsid w:val="003D6E90"/>
    <w:rsid w:val="003D77A2"/>
    <w:rsid w:val="003D7E13"/>
    <w:rsid w:val="003E09ED"/>
    <w:rsid w:val="003E0A21"/>
    <w:rsid w:val="003E1450"/>
    <w:rsid w:val="003E21B6"/>
    <w:rsid w:val="003E250A"/>
    <w:rsid w:val="003E3889"/>
    <w:rsid w:val="003E39ED"/>
    <w:rsid w:val="003E521D"/>
    <w:rsid w:val="003E5B22"/>
    <w:rsid w:val="003E5FE5"/>
    <w:rsid w:val="003E6867"/>
    <w:rsid w:val="003F0BE9"/>
    <w:rsid w:val="003F0E9A"/>
    <w:rsid w:val="003F27B1"/>
    <w:rsid w:val="003F293D"/>
    <w:rsid w:val="003F435E"/>
    <w:rsid w:val="003F4529"/>
    <w:rsid w:val="003F4C52"/>
    <w:rsid w:val="003F5078"/>
    <w:rsid w:val="003F5095"/>
    <w:rsid w:val="003F5A12"/>
    <w:rsid w:val="003F5ACA"/>
    <w:rsid w:val="003F5DF8"/>
    <w:rsid w:val="003F622C"/>
    <w:rsid w:val="003F6535"/>
    <w:rsid w:val="003F6858"/>
    <w:rsid w:val="003F69F7"/>
    <w:rsid w:val="00401F19"/>
    <w:rsid w:val="00401F97"/>
    <w:rsid w:val="00403ED0"/>
    <w:rsid w:val="00404725"/>
    <w:rsid w:val="0040509A"/>
    <w:rsid w:val="00405966"/>
    <w:rsid w:val="00406AA6"/>
    <w:rsid w:val="004105F4"/>
    <w:rsid w:val="00411626"/>
    <w:rsid w:val="004123A9"/>
    <w:rsid w:val="00413051"/>
    <w:rsid w:val="004147E4"/>
    <w:rsid w:val="004149C3"/>
    <w:rsid w:val="004151BC"/>
    <w:rsid w:val="004152B4"/>
    <w:rsid w:val="004155BA"/>
    <w:rsid w:val="00416580"/>
    <w:rsid w:val="00416D77"/>
    <w:rsid w:val="00417410"/>
    <w:rsid w:val="00420AC5"/>
    <w:rsid w:val="00421B1D"/>
    <w:rsid w:val="00421BF0"/>
    <w:rsid w:val="00421C48"/>
    <w:rsid w:val="00421D97"/>
    <w:rsid w:val="00421F6B"/>
    <w:rsid w:val="0042222E"/>
    <w:rsid w:val="00422B53"/>
    <w:rsid w:val="00424AE6"/>
    <w:rsid w:val="00425226"/>
    <w:rsid w:val="004254D1"/>
    <w:rsid w:val="00426796"/>
    <w:rsid w:val="0042687B"/>
    <w:rsid w:val="00426B90"/>
    <w:rsid w:val="00426C95"/>
    <w:rsid w:val="004277B6"/>
    <w:rsid w:val="004279A3"/>
    <w:rsid w:val="00427FD4"/>
    <w:rsid w:val="0043034F"/>
    <w:rsid w:val="004331B3"/>
    <w:rsid w:val="0043342C"/>
    <w:rsid w:val="00434D81"/>
    <w:rsid w:val="00440799"/>
    <w:rsid w:val="00440EF7"/>
    <w:rsid w:val="00440FB0"/>
    <w:rsid w:val="00441219"/>
    <w:rsid w:val="00441291"/>
    <w:rsid w:val="0044171D"/>
    <w:rsid w:val="0044201A"/>
    <w:rsid w:val="004426A6"/>
    <w:rsid w:val="004449CF"/>
    <w:rsid w:val="0044537E"/>
    <w:rsid w:val="00445552"/>
    <w:rsid w:val="00445690"/>
    <w:rsid w:val="0044681A"/>
    <w:rsid w:val="00446910"/>
    <w:rsid w:val="00446C13"/>
    <w:rsid w:val="00446D25"/>
    <w:rsid w:val="00447C8A"/>
    <w:rsid w:val="004517BE"/>
    <w:rsid w:val="00452394"/>
    <w:rsid w:val="00453B27"/>
    <w:rsid w:val="00455FEC"/>
    <w:rsid w:val="004564B8"/>
    <w:rsid w:val="00457645"/>
    <w:rsid w:val="00460D6B"/>
    <w:rsid w:val="0046132A"/>
    <w:rsid w:val="0046233F"/>
    <w:rsid w:val="00462494"/>
    <w:rsid w:val="0046283B"/>
    <w:rsid w:val="00463C78"/>
    <w:rsid w:val="004640BA"/>
    <w:rsid w:val="004643A0"/>
    <w:rsid w:val="00465407"/>
    <w:rsid w:val="00465CF2"/>
    <w:rsid w:val="00465DF6"/>
    <w:rsid w:val="00466356"/>
    <w:rsid w:val="00466486"/>
    <w:rsid w:val="00466585"/>
    <w:rsid w:val="00466D7F"/>
    <w:rsid w:val="004670E0"/>
    <w:rsid w:val="0046710C"/>
    <w:rsid w:val="00467337"/>
    <w:rsid w:val="004673E4"/>
    <w:rsid w:val="00467745"/>
    <w:rsid w:val="00470616"/>
    <w:rsid w:val="00470794"/>
    <w:rsid w:val="004708EF"/>
    <w:rsid w:val="00471C42"/>
    <w:rsid w:val="004731BD"/>
    <w:rsid w:val="00473805"/>
    <w:rsid w:val="0047380D"/>
    <w:rsid w:val="004746D6"/>
    <w:rsid w:val="00474D21"/>
    <w:rsid w:val="00475200"/>
    <w:rsid w:val="004769CF"/>
    <w:rsid w:val="00477D9F"/>
    <w:rsid w:val="00480A27"/>
    <w:rsid w:val="00480E4C"/>
    <w:rsid w:val="00481161"/>
    <w:rsid w:val="0048312D"/>
    <w:rsid w:val="00483692"/>
    <w:rsid w:val="0048377E"/>
    <w:rsid w:val="00483B51"/>
    <w:rsid w:val="0048435E"/>
    <w:rsid w:val="004847BD"/>
    <w:rsid w:val="00484857"/>
    <w:rsid w:val="00486E75"/>
    <w:rsid w:val="00486F16"/>
    <w:rsid w:val="004874D2"/>
    <w:rsid w:val="00487D05"/>
    <w:rsid w:val="00487E3C"/>
    <w:rsid w:val="00487F0A"/>
    <w:rsid w:val="00490247"/>
    <w:rsid w:val="0049304B"/>
    <w:rsid w:val="00493DD5"/>
    <w:rsid w:val="00493F46"/>
    <w:rsid w:val="00494E74"/>
    <w:rsid w:val="00495B09"/>
    <w:rsid w:val="004961AF"/>
    <w:rsid w:val="00496517"/>
    <w:rsid w:val="00496EF9"/>
    <w:rsid w:val="004976C5"/>
    <w:rsid w:val="004A0A20"/>
    <w:rsid w:val="004A25AB"/>
    <w:rsid w:val="004A3002"/>
    <w:rsid w:val="004A3DC6"/>
    <w:rsid w:val="004A5BF0"/>
    <w:rsid w:val="004A601B"/>
    <w:rsid w:val="004A6580"/>
    <w:rsid w:val="004A69A1"/>
    <w:rsid w:val="004A6C76"/>
    <w:rsid w:val="004A7A6B"/>
    <w:rsid w:val="004B12B5"/>
    <w:rsid w:val="004B2BFE"/>
    <w:rsid w:val="004B2CCD"/>
    <w:rsid w:val="004B3684"/>
    <w:rsid w:val="004B46EB"/>
    <w:rsid w:val="004B4AA9"/>
    <w:rsid w:val="004B5E2C"/>
    <w:rsid w:val="004B6108"/>
    <w:rsid w:val="004B7409"/>
    <w:rsid w:val="004C044F"/>
    <w:rsid w:val="004C0B08"/>
    <w:rsid w:val="004C0E5F"/>
    <w:rsid w:val="004C0EE9"/>
    <w:rsid w:val="004C1638"/>
    <w:rsid w:val="004C1E3A"/>
    <w:rsid w:val="004C36D1"/>
    <w:rsid w:val="004C59A0"/>
    <w:rsid w:val="004C6125"/>
    <w:rsid w:val="004C63BF"/>
    <w:rsid w:val="004C64BD"/>
    <w:rsid w:val="004C6700"/>
    <w:rsid w:val="004C74D7"/>
    <w:rsid w:val="004D04F9"/>
    <w:rsid w:val="004D05EF"/>
    <w:rsid w:val="004D0651"/>
    <w:rsid w:val="004D1E2A"/>
    <w:rsid w:val="004D6204"/>
    <w:rsid w:val="004E09E4"/>
    <w:rsid w:val="004E0A30"/>
    <w:rsid w:val="004E26E1"/>
    <w:rsid w:val="004E2A60"/>
    <w:rsid w:val="004E2FA3"/>
    <w:rsid w:val="004E30DA"/>
    <w:rsid w:val="004E3927"/>
    <w:rsid w:val="004E41E3"/>
    <w:rsid w:val="004E45E1"/>
    <w:rsid w:val="004E4887"/>
    <w:rsid w:val="004E4955"/>
    <w:rsid w:val="004E5430"/>
    <w:rsid w:val="004E5620"/>
    <w:rsid w:val="004E756F"/>
    <w:rsid w:val="004E77CF"/>
    <w:rsid w:val="004E79D9"/>
    <w:rsid w:val="004E7BCD"/>
    <w:rsid w:val="004F22BB"/>
    <w:rsid w:val="004F25B2"/>
    <w:rsid w:val="004F2A18"/>
    <w:rsid w:val="004F2F05"/>
    <w:rsid w:val="004F310C"/>
    <w:rsid w:val="004F3302"/>
    <w:rsid w:val="004F3668"/>
    <w:rsid w:val="004F7500"/>
    <w:rsid w:val="004F77A6"/>
    <w:rsid w:val="005018DE"/>
    <w:rsid w:val="00501AFF"/>
    <w:rsid w:val="00501EBF"/>
    <w:rsid w:val="00502D59"/>
    <w:rsid w:val="00503AD1"/>
    <w:rsid w:val="00505955"/>
    <w:rsid w:val="005059EE"/>
    <w:rsid w:val="005075BE"/>
    <w:rsid w:val="0051053D"/>
    <w:rsid w:val="005109F5"/>
    <w:rsid w:val="00511D87"/>
    <w:rsid w:val="0051291C"/>
    <w:rsid w:val="00512A4C"/>
    <w:rsid w:val="0051325B"/>
    <w:rsid w:val="00513301"/>
    <w:rsid w:val="005144E7"/>
    <w:rsid w:val="00515004"/>
    <w:rsid w:val="005150C8"/>
    <w:rsid w:val="0051555B"/>
    <w:rsid w:val="00515D11"/>
    <w:rsid w:val="005162CB"/>
    <w:rsid w:val="00516C88"/>
    <w:rsid w:val="00517915"/>
    <w:rsid w:val="00520199"/>
    <w:rsid w:val="00520902"/>
    <w:rsid w:val="0052200C"/>
    <w:rsid w:val="00522392"/>
    <w:rsid w:val="005226D7"/>
    <w:rsid w:val="00524092"/>
    <w:rsid w:val="00524549"/>
    <w:rsid w:val="0052506E"/>
    <w:rsid w:val="00525919"/>
    <w:rsid w:val="005259CA"/>
    <w:rsid w:val="005263C3"/>
    <w:rsid w:val="00526620"/>
    <w:rsid w:val="005266D0"/>
    <w:rsid w:val="0052733F"/>
    <w:rsid w:val="0052791F"/>
    <w:rsid w:val="005307A5"/>
    <w:rsid w:val="005326F3"/>
    <w:rsid w:val="005335C2"/>
    <w:rsid w:val="005340C0"/>
    <w:rsid w:val="00535129"/>
    <w:rsid w:val="00536F07"/>
    <w:rsid w:val="00537719"/>
    <w:rsid w:val="00537F65"/>
    <w:rsid w:val="005405BF"/>
    <w:rsid w:val="00541969"/>
    <w:rsid w:val="00541C58"/>
    <w:rsid w:val="005424C8"/>
    <w:rsid w:val="005435A7"/>
    <w:rsid w:val="0054550E"/>
    <w:rsid w:val="00546B9C"/>
    <w:rsid w:val="00546C8F"/>
    <w:rsid w:val="00547527"/>
    <w:rsid w:val="005515B0"/>
    <w:rsid w:val="00551E53"/>
    <w:rsid w:val="00553AFB"/>
    <w:rsid w:val="00553C77"/>
    <w:rsid w:val="00555ABD"/>
    <w:rsid w:val="00555B3F"/>
    <w:rsid w:val="00557027"/>
    <w:rsid w:val="00560A73"/>
    <w:rsid w:val="00560D26"/>
    <w:rsid w:val="00561582"/>
    <w:rsid w:val="00562917"/>
    <w:rsid w:val="00562BCA"/>
    <w:rsid w:val="00563487"/>
    <w:rsid w:val="005635E1"/>
    <w:rsid w:val="00563DB3"/>
    <w:rsid w:val="00565214"/>
    <w:rsid w:val="00565BEF"/>
    <w:rsid w:val="005672C6"/>
    <w:rsid w:val="00567D82"/>
    <w:rsid w:val="00570F1F"/>
    <w:rsid w:val="005719CC"/>
    <w:rsid w:val="00571C04"/>
    <w:rsid w:val="00572151"/>
    <w:rsid w:val="005722FF"/>
    <w:rsid w:val="00572C7D"/>
    <w:rsid w:val="00573ED8"/>
    <w:rsid w:val="00574722"/>
    <w:rsid w:val="00576752"/>
    <w:rsid w:val="005768FE"/>
    <w:rsid w:val="00580094"/>
    <w:rsid w:val="005806E2"/>
    <w:rsid w:val="00581457"/>
    <w:rsid w:val="00581642"/>
    <w:rsid w:val="00583831"/>
    <w:rsid w:val="0058445D"/>
    <w:rsid w:val="005847FD"/>
    <w:rsid w:val="00585012"/>
    <w:rsid w:val="005865DF"/>
    <w:rsid w:val="0058717E"/>
    <w:rsid w:val="00587275"/>
    <w:rsid w:val="00587CCC"/>
    <w:rsid w:val="00590862"/>
    <w:rsid w:val="005908F8"/>
    <w:rsid w:val="00590D9F"/>
    <w:rsid w:val="005917E4"/>
    <w:rsid w:val="00591FF2"/>
    <w:rsid w:val="005922CD"/>
    <w:rsid w:val="00592813"/>
    <w:rsid w:val="00592F1D"/>
    <w:rsid w:val="00593056"/>
    <w:rsid w:val="00593B3B"/>
    <w:rsid w:val="00594F85"/>
    <w:rsid w:val="00597C4C"/>
    <w:rsid w:val="005A01F5"/>
    <w:rsid w:val="005A06ED"/>
    <w:rsid w:val="005A0D71"/>
    <w:rsid w:val="005A15EA"/>
    <w:rsid w:val="005A1AC1"/>
    <w:rsid w:val="005A1CBD"/>
    <w:rsid w:val="005A41B1"/>
    <w:rsid w:val="005A51B8"/>
    <w:rsid w:val="005A5DAA"/>
    <w:rsid w:val="005A6489"/>
    <w:rsid w:val="005A699C"/>
    <w:rsid w:val="005B1303"/>
    <w:rsid w:val="005B1696"/>
    <w:rsid w:val="005B16E2"/>
    <w:rsid w:val="005B20E8"/>
    <w:rsid w:val="005B4374"/>
    <w:rsid w:val="005B4681"/>
    <w:rsid w:val="005B4790"/>
    <w:rsid w:val="005B4A72"/>
    <w:rsid w:val="005B4AC3"/>
    <w:rsid w:val="005B5332"/>
    <w:rsid w:val="005B56A4"/>
    <w:rsid w:val="005B57B2"/>
    <w:rsid w:val="005B6DB3"/>
    <w:rsid w:val="005C0366"/>
    <w:rsid w:val="005C06E9"/>
    <w:rsid w:val="005C3157"/>
    <w:rsid w:val="005C356C"/>
    <w:rsid w:val="005C3E38"/>
    <w:rsid w:val="005C5BBA"/>
    <w:rsid w:val="005C6644"/>
    <w:rsid w:val="005C6A26"/>
    <w:rsid w:val="005C6C37"/>
    <w:rsid w:val="005C721D"/>
    <w:rsid w:val="005D0337"/>
    <w:rsid w:val="005D0611"/>
    <w:rsid w:val="005D28A7"/>
    <w:rsid w:val="005D2CD0"/>
    <w:rsid w:val="005D2F31"/>
    <w:rsid w:val="005D33A2"/>
    <w:rsid w:val="005D42D4"/>
    <w:rsid w:val="005D4672"/>
    <w:rsid w:val="005D4AC6"/>
    <w:rsid w:val="005D4BF6"/>
    <w:rsid w:val="005D5851"/>
    <w:rsid w:val="005D5BA1"/>
    <w:rsid w:val="005D5C72"/>
    <w:rsid w:val="005D6473"/>
    <w:rsid w:val="005E0052"/>
    <w:rsid w:val="005E09C8"/>
    <w:rsid w:val="005E1B23"/>
    <w:rsid w:val="005E1BC4"/>
    <w:rsid w:val="005E232D"/>
    <w:rsid w:val="005E25B8"/>
    <w:rsid w:val="005E3531"/>
    <w:rsid w:val="005E41E1"/>
    <w:rsid w:val="005E684E"/>
    <w:rsid w:val="005E76E4"/>
    <w:rsid w:val="005E7D84"/>
    <w:rsid w:val="005F029B"/>
    <w:rsid w:val="005F0572"/>
    <w:rsid w:val="005F08B7"/>
    <w:rsid w:val="005F0967"/>
    <w:rsid w:val="005F152D"/>
    <w:rsid w:val="005F2B85"/>
    <w:rsid w:val="005F31AD"/>
    <w:rsid w:val="005F5286"/>
    <w:rsid w:val="005F552E"/>
    <w:rsid w:val="005F6BFA"/>
    <w:rsid w:val="005F70AB"/>
    <w:rsid w:val="005F79A9"/>
    <w:rsid w:val="005F7E12"/>
    <w:rsid w:val="00600724"/>
    <w:rsid w:val="0060097C"/>
    <w:rsid w:val="00600DAE"/>
    <w:rsid w:val="00600F57"/>
    <w:rsid w:val="00601A67"/>
    <w:rsid w:val="00602705"/>
    <w:rsid w:val="006032C0"/>
    <w:rsid w:val="00603A78"/>
    <w:rsid w:val="00604122"/>
    <w:rsid w:val="00604202"/>
    <w:rsid w:val="006054D2"/>
    <w:rsid w:val="006058DA"/>
    <w:rsid w:val="00606104"/>
    <w:rsid w:val="0060629E"/>
    <w:rsid w:val="00606D6A"/>
    <w:rsid w:val="00607800"/>
    <w:rsid w:val="006112EF"/>
    <w:rsid w:val="00611C74"/>
    <w:rsid w:val="00611FCD"/>
    <w:rsid w:val="0061259B"/>
    <w:rsid w:val="00612EDF"/>
    <w:rsid w:val="00614A7D"/>
    <w:rsid w:val="00614EF0"/>
    <w:rsid w:val="006154F4"/>
    <w:rsid w:val="00615773"/>
    <w:rsid w:val="006161E7"/>
    <w:rsid w:val="00616A16"/>
    <w:rsid w:val="00616C36"/>
    <w:rsid w:val="0061774C"/>
    <w:rsid w:val="00620AFB"/>
    <w:rsid w:val="00620D93"/>
    <w:rsid w:val="00621020"/>
    <w:rsid w:val="00622539"/>
    <w:rsid w:val="006227C7"/>
    <w:rsid w:val="0062385C"/>
    <w:rsid w:val="0062393F"/>
    <w:rsid w:val="006245BD"/>
    <w:rsid w:val="00624E76"/>
    <w:rsid w:val="00625781"/>
    <w:rsid w:val="00625F8D"/>
    <w:rsid w:val="006263E4"/>
    <w:rsid w:val="00626D8F"/>
    <w:rsid w:val="00627082"/>
    <w:rsid w:val="00627F05"/>
    <w:rsid w:val="00630070"/>
    <w:rsid w:val="00630573"/>
    <w:rsid w:val="00630C35"/>
    <w:rsid w:val="00631939"/>
    <w:rsid w:val="006323D6"/>
    <w:rsid w:val="00632803"/>
    <w:rsid w:val="00634BC8"/>
    <w:rsid w:val="00635117"/>
    <w:rsid w:val="006354C0"/>
    <w:rsid w:val="006356AB"/>
    <w:rsid w:val="006358F8"/>
    <w:rsid w:val="00635991"/>
    <w:rsid w:val="0063696C"/>
    <w:rsid w:val="00636EC7"/>
    <w:rsid w:val="00637FF8"/>
    <w:rsid w:val="00641237"/>
    <w:rsid w:val="006419E6"/>
    <w:rsid w:val="00642708"/>
    <w:rsid w:val="00642C38"/>
    <w:rsid w:val="00643C20"/>
    <w:rsid w:val="00644231"/>
    <w:rsid w:val="00644A40"/>
    <w:rsid w:val="00644C1E"/>
    <w:rsid w:val="00644D7A"/>
    <w:rsid w:val="00645164"/>
    <w:rsid w:val="00646835"/>
    <w:rsid w:val="006468E6"/>
    <w:rsid w:val="00646D6C"/>
    <w:rsid w:val="00647066"/>
    <w:rsid w:val="006476E5"/>
    <w:rsid w:val="006502BE"/>
    <w:rsid w:val="00650C69"/>
    <w:rsid w:val="00651EED"/>
    <w:rsid w:val="006534DB"/>
    <w:rsid w:val="00653A48"/>
    <w:rsid w:val="00655191"/>
    <w:rsid w:val="00655AE8"/>
    <w:rsid w:val="00655D3D"/>
    <w:rsid w:val="0066047D"/>
    <w:rsid w:val="00660484"/>
    <w:rsid w:val="00660CB9"/>
    <w:rsid w:val="006623B3"/>
    <w:rsid w:val="00662D31"/>
    <w:rsid w:val="00663E0E"/>
    <w:rsid w:val="0066402C"/>
    <w:rsid w:val="00664488"/>
    <w:rsid w:val="00664B5D"/>
    <w:rsid w:val="00665B1A"/>
    <w:rsid w:val="00670799"/>
    <w:rsid w:val="006720CC"/>
    <w:rsid w:val="0067409D"/>
    <w:rsid w:val="00675A19"/>
    <w:rsid w:val="00676D2B"/>
    <w:rsid w:val="006772DE"/>
    <w:rsid w:val="00680E86"/>
    <w:rsid w:val="006814B5"/>
    <w:rsid w:val="0068167F"/>
    <w:rsid w:val="006823CE"/>
    <w:rsid w:val="00682B0B"/>
    <w:rsid w:val="00683633"/>
    <w:rsid w:val="00683F25"/>
    <w:rsid w:val="006853BE"/>
    <w:rsid w:val="00685F43"/>
    <w:rsid w:val="006866DA"/>
    <w:rsid w:val="0069252F"/>
    <w:rsid w:val="0069259D"/>
    <w:rsid w:val="00692972"/>
    <w:rsid w:val="00693CDA"/>
    <w:rsid w:val="00694073"/>
    <w:rsid w:val="00694A0F"/>
    <w:rsid w:val="00695616"/>
    <w:rsid w:val="00696AED"/>
    <w:rsid w:val="006A0494"/>
    <w:rsid w:val="006A1C99"/>
    <w:rsid w:val="006A1EE0"/>
    <w:rsid w:val="006A248B"/>
    <w:rsid w:val="006A2FDD"/>
    <w:rsid w:val="006A33D4"/>
    <w:rsid w:val="006A3C3C"/>
    <w:rsid w:val="006A6555"/>
    <w:rsid w:val="006B047F"/>
    <w:rsid w:val="006B12DA"/>
    <w:rsid w:val="006B1A0C"/>
    <w:rsid w:val="006B229E"/>
    <w:rsid w:val="006B23B0"/>
    <w:rsid w:val="006B2BF5"/>
    <w:rsid w:val="006B2EB2"/>
    <w:rsid w:val="006B43EC"/>
    <w:rsid w:val="006B543C"/>
    <w:rsid w:val="006B651E"/>
    <w:rsid w:val="006B6692"/>
    <w:rsid w:val="006B728B"/>
    <w:rsid w:val="006B7556"/>
    <w:rsid w:val="006B76E4"/>
    <w:rsid w:val="006C02D2"/>
    <w:rsid w:val="006C2316"/>
    <w:rsid w:val="006C33A1"/>
    <w:rsid w:val="006C3589"/>
    <w:rsid w:val="006C3B77"/>
    <w:rsid w:val="006C3E0C"/>
    <w:rsid w:val="006C468F"/>
    <w:rsid w:val="006C47CE"/>
    <w:rsid w:val="006C5471"/>
    <w:rsid w:val="006C558B"/>
    <w:rsid w:val="006C580F"/>
    <w:rsid w:val="006C77DD"/>
    <w:rsid w:val="006C7DB4"/>
    <w:rsid w:val="006D0A13"/>
    <w:rsid w:val="006D0E06"/>
    <w:rsid w:val="006D1840"/>
    <w:rsid w:val="006D376E"/>
    <w:rsid w:val="006D467E"/>
    <w:rsid w:val="006D5AA1"/>
    <w:rsid w:val="006D5E30"/>
    <w:rsid w:val="006D6A2F"/>
    <w:rsid w:val="006D6E3A"/>
    <w:rsid w:val="006E0653"/>
    <w:rsid w:val="006E068D"/>
    <w:rsid w:val="006E12D6"/>
    <w:rsid w:val="006E237E"/>
    <w:rsid w:val="006E31C3"/>
    <w:rsid w:val="006E31FC"/>
    <w:rsid w:val="006E39D6"/>
    <w:rsid w:val="006E3A9B"/>
    <w:rsid w:val="006E3B97"/>
    <w:rsid w:val="006E3E32"/>
    <w:rsid w:val="006E450E"/>
    <w:rsid w:val="006E475D"/>
    <w:rsid w:val="006E4A33"/>
    <w:rsid w:val="006E50B8"/>
    <w:rsid w:val="006E7D23"/>
    <w:rsid w:val="006F065C"/>
    <w:rsid w:val="006F0BC7"/>
    <w:rsid w:val="006F32A8"/>
    <w:rsid w:val="006F40D4"/>
    <w:rsid w:val="006F4DCD"/>
    <w:rsid w:val="006F4F34"/>
    <w:rsid w:val="006F5FDD"/>
    <w:rsid w:val="006F62BC"/>
    <w:rsid w:val="006F661D"/>
    <w:rsid w:val="006F6D39"/>
    <w:rsid w:val="006F6D8A"/>
    <w:rsid w:val="006F711C"/>
    <w:rsid w:val="0070012B"/>
    <w:rsid w:val="0070089F"/>
    <w:rsid w:val="00700970"/>
    <w:rsid w:val="007022D6"/>
    <w:rsid w:val="00704157"/>
    <w:rsid w:val="007052A8"/>
    <w:rsid w:val="00706090"/>
    <w:rsid w:val="00706487"/>
    <w:rsid w:val="007064BA"/>
    <w:rsid w:val="00706A32"/>
    <w:rsid w:val="0070796B"/>
    <w:rsid w:val="0071033E"/>
    <w:rsid w:val="0071057C"/>
    <w:rsid w:val="007108C0"/>
    <w:rsid w:val="007111D9"/>
    <w:rsid w:val="00711263"/>
    <w:rsid w:val="00711365"/>
    <w:rsid w:val="00711956"/>
    <w:rsid w:val="0071216C"/>
    <w:rsid w:val="00713289"/>
    <w:rsid w:val="007134AE"/>
    <w:rsid w:val="00713B08"/>
    <w:rsid w:val="007145ED"/>
    <w:rsid w:val="00714940"/>
    <w:rsid w:val="007149D7"/>
    <w:rsid w:val="00714CD2"/>
    <w:rsid w:val="007157FC"/>
    <w:rsid w:val="007166FE"/>
    <w:rsid w:val="00716F70"/>
    <w:rsid w:val="00717F2F"/>
    <w:rsid w:val="00720634"/>
    <w:rsid w:val="00721BDB"/>
    <w:rsid w:val="00723644"/>
    <w:rsid w:val="00723B76"/>
    <w:rsid w:val="0072415C"/>
    <w:rsid w:val="00724351"/>
    <w:rsid w:val="00725856"/>
    <w:rsid w:val="00726483"/>
    <w:rsid w:val="00726C16"/>
    <w:rsid w:val="007270D0"/>
    <w:rsid w:val="00730BEE"/>
    <w:rsid w:val="00731118"/>
    <w:rsid w:val="00732B63"/>
    <w:rsid w:val="00732BF7"/>
    <w:rsid w:val="00732D0E"/>
    <w:rsid w:val="00732D58"/>
    <w:rsid w:val="0073324B"/>
    <w:rsid w:val="007339C2"/>
    <w:rsid w:val="00733D4F"/>
    <w:rsid w:val="0073551F"/>
    <w:rsid w:val="00736123"/>
    <w:rsid w:val="00736AFE"/>
    <w:rsid w:val="0073759D"/>
    <w:rsid w:val="00740C3A"/>
    <w:rsid w:val="00741481"/>
    <w:rsid w:val="0074273E"/>
    <w:rsid w:val="00742C4C"/>
    <w:rsid w:val="00743154"/>
    <w:rsid w:val="007433B0"/>
    <w:rsid w:val="00743693"/>
    <w:rsid w:val="00743E12"/>
    <w:rsid w:val="007445E0"/>
    <w:rsid w:val="0074573E"/>
    <w:rsid w:val="007458E5"/>
    <w:rsid w:val="007465B3"/>
    <w:rsid w:val="00746ECC"/>
    <w:rsid w:val="0075034F"/>
    <w:rsid w:val="007508E1"/>
    <w:rsid w:val="00750C41"/>
    <w:rsid w:val="007511D5"/>
    <w:rsid w:val="007511EA"/>
    <w:rsid w:val="0075331D"/>
    <w:rsid w:val="00754444"/>
    <w:rsid w:val="00755A87"/>
    <w:rsid w:val="007562EB"/>
    <w:rsid w:val="00756C43"/>
    <w:rsid w:val="00760B73"/>
    <w:rsid w:val="00761438"/>
    <w:rsid w:val="007626A3"/>
    <w:rsid w:val="00762968"/>
    <w:rsid w:val="00763358"/>
    <w:rsid w:val="007633BC"/>
    <w:rsid w:val="007644C8"/>
    <w:rsid w:val="00764B68"/>
    <w:rsid w:val="007660D2"/>
    <w:rsid w:val="00766477"/>
    <w:rsid w:val="00767B7D"/>
    <w:rsid w:val="00771F24"/>
    <w:rsid w:val="00772878"/>
    <w:rsid w:val="007737D3"/>
    <w:rsid w:val="00774734"/>
    <w:rsid w:val="007758D7"/>
    <w:rsid w:val="00777A37"/>
    <w:rsid w:val="00781BA0"/>
    <w:rsid w:val="00781E5D"/>
    <w:rsid w:val="00783D17"/>
    <w:rsid w:val="00784E98"/>
    <w:rsid w:val="007852B4"/>
    <w:rsid w:val="007865C2"/>
    <w:rsid w:val="00787321"/>
    <w:rsid w:val="00787592"/>
    <w:rsid w:val="00787D44"/>
    <w:rsid w:val="00790F29"/>
    <w:rsid w:val="00791BDC"/>
    <w:rsid w:val="00791F96"/>
    <w:rsid w:val="00792A54"/>
    <w:rsid w:val="00792CDB"/>
    <w:rsid w:val="007950A9"/>
    <w:rsid w:val="00795875"/>
    <w:rsid w:val="00796937"/>
    <w:rsid w:val="00797684"/>
    <w:rsid w:val="00797A38"/>
    <w:rsid w:val="007A2398"/>
    <w:rsid w:val="007A41AF"/>
    <w:rsid w:val="007A47A8"/>
    <w:rsid w:val="007A4A07"/>
    <w:rsid w:val="007A624A"/>
    <w:rsid w:val="007A6F0D"/>
    <w:rsid w:val="007A775A"/>
    <w:rsid w:val="007A7BDB"/>
    <w:rsid w:val="007B02D3"/>
    <w:rsid w:val="007B04FA"/>
    <w:rsid w:val="007B05F8"/>
    <w:rsid w:val="007B3E3D"/>
    <w:rsid w:val="007B4D1D"/>
    <w:rsid w:val="007B5A95"/>
    <w:rsid w:val="007B5ABD"/>
    <w:rsid w:val="007B5E3C"/>
    <w:rsid w:val="007B5E68"/>
    <w:rsid w:val="007B629E"/>
    <w:rsid w:val="007B770D"/>
    <w:rsid w:val="007B7E3E"/>
    <w:rsid w:val="007C0CC4"/>
    <w:rsid w:val="007C2F19"/>
    <w:rsid w:val="007C2F38"/>
    <w:rsid w:val="007C3642"/>
    <w:rsid w:val="007C36F3"/>
    <w:rsid w:val="007C4070"/>
    <w:rsid w:val="007C69DE"/>
    <w:rsid w:val="007C715D"/>
    <w:rsid w:val="007C7BAC"/>
    <w:rsid w:val="007D0E2B"/>
    <w:rsid w:val="007D1273"/>
    <w:rsid w:val="007D1446"/>
    <w:rsid w:val="007D1AD1"/>
    <w:rsid w:val="007D55DB"/>
    <w:rsid w:val="007D76F2"/>
    <w:rsid w:val="007D7D03"/>
    <w:rsid w:val="007E03C8"/>
    <w:rsid w:val="007E07FB"/>
    <w:rsid w:val="007E089D"/>
    <w:rsid w:val="007E0F91"/>
    <w:rsid w:val="007E1872"/>
    <w:rsid w:val="007E23E1"/>
    <w:rsid w:val="007E2B64"/>
    <w:rsid w:val="007E2F64"/>
    <w:rsid w:val="007E35D5"/>
    <w:rsid w:val="007E5D71"/>
    <w:rsid w:val="007E5F83"/>
    <w:rsid w:val="007E767B"/>
    <w:rsid w:val="007E7F43"/>
    <w:rsid w:val="007F27EF"/>
    <w:rsid w:val="007F38C5"/>
    <w:rsid w:val="007F3D06"/>
    <w:rsid w:val="007F5938"/>
    <w:rsid w:val="007F5B76"/>
    <w:rsid w:val="007F6C88"/>
    <w:rsid w:val="007F7A54"/>
    <w:rsid w:val="007F7B36"/>
    <w:rsid w:val="007F7B52"/>
    <w:rsid w:val="00800024"/>
    <w:rsid w:val="00800C9D"/>
    <w:rsid w:val="0080175B"/>
    <w:rsid w:val="00802EDE"/>
    <w:rsid w:val="008044E9"/>
    <w:rsid w:val="00805129"/>
    <w:rsid w:val="008054DC"/>
    <w:rsid w:val="00805968"/>
    <w:rsid w:val="00806EE0"/>
    <w:rsid w:val="0081032C"/>
    <w:rsid w:val="00811EC7"/>
    <w:rsid w:val="008123CF"/>
    <w:rsid w:val="00813580"/>
    <w:rsid w:val="00813ABA"/>
    <w:rsid w:val="00813DF8"/>
    <w:rsid w:val="00814A22"/>
    <w:rsid w:val="008151B8"/>
    <w:rsid w:val="00815528"/>
    <w:rsid w:val="00815FE4"/>
    <w:rsid w:val="0081785C"/>
    <w:rsid w:val="00817AC2"/>
    <w:rsid w:val="00817E51"/>
    <w:rsid w:val="0082275E"/>
    <w:rsid w:val="00823E1B"/>
    <w:rsid w:val="008245D8"/>
    <w:rsid w:val="008248DC"/>
    <w:rsid w:val="00824B28"/>
    <w:rsid w:val="00824B31"/>
    <w:rsid w:val="00825482"/>
    <w:rsid w:val="008256A9"/>
    <w:rsid w:val="0082637F"/>
    <w:rsid w:val="00826C44"/>
    <w:rsid w:val="0083043F"/>
    <w:rsid w:val="0083069F"/>
    <w:rsid w:val="00830732"/>
    <w:rsid w:val="00830738"/>
    <w:rsid w:val="00830F60"/>
    <w:rsid w:val="00831533"/>
    <w:rsid w:val="008318D0"/>
    <w:rsid w:val="00832C12"/>
    <w:rsid w:val="008332E4"/>
    <w:rsid w:val="00833628"/>
    <w:rsid w:val="0083644E"/>
    <w:rsid w:val="00836E10"/>
    <w:rsid w:val="00840332"/>
    <w:rsid w:val="00840449"/>
    <w:rsid w:val="00841010"/>
    <w:rsid w:val="00842E30"/>
    <w:rsid w:val="0084354B"/>
    <w:rsid w:val="0084374D"/>
    <w:rsid w:val="00843F23"/>
    <w:rsid w:val="00843FFD"/>
    <w:rsid w:val="00844AD5"/>
    <w:rsid w:val="00846D0E"/>
    <w:rsid w:val="008503E9"/>
    <w:rsid w:val="00850DD6"/>
    <w:rsid w:val="00852698"/>
    <w:rsid w:val="0085274F"/>
    <w:rsid w:val="0085350E"/>
    <w:rsid w:val="008538EB"/>
    <w:rsid w:val="00853AAE"/>
    <w:rsid w:val="00855608"/>
    <w:rsid w:val="0085629D"/>
    <w:rsid w:val="00856378"/>
    <w:rsid w:val="008563C2"/>
    <w:rsid w:val="00860A07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71037"/>
    <w:rsid w:val="0087128C"/>
    <w:rsid w:val="0087195F"/>
    <w:rsid w:val="00871EDF"/>
    <w:rsid w:val="00872011"/>
    <w:rsid w:val="00872233"/>
    <w:rsid w:val="00873594"/>
    <w:rsid w:val="008737E3"/>
    <w:rsid w:val="00873DE4"/>
    <w:rsid w:val="00874BFB"/>
    <w:rsid w:val="0087522C"/>
    <w:rsid w:val="00875F5F"/>
    <w:rsid w:val="008766EC"/>
    <w:rsid w:val="00877341"/>
    <w:rsid w:val="00880EA6"/>
    <w:rsid w:val="008829A4"/>
    <w:rsid w:val="0088338E"/>
    <w:rsid w:val="008834D4"/>
    <w:rsid w:val="00883821"/>
    <w:rsid w:val="00883D51"/>
    <w:rsid w:val="008844BB"/>
    <w:rsid w:val="0088453B"/>
    <w:rsid w:val="00885174"/>
    <w:rsid w:val="00885A81"/>
    <w:rsid w:val="00885F9B"/>
    <w:rsid w:val="00886BBF"/>
    <w:rsid w:val="008872F5"/>
    <w:rsid w:val="00890062"/>
    <w:rsid w:val="00890516"/>
    <w:rsid w:val="00891F05"/>
    <w:rsid w:val="00892593"/>
    <w:rsid w:val="00892880"/>
    <w:rsid w:val="00893A65"/>
    <w:rsid w:val="008940C1"/>
    <w:rsid w:val="0089455E"/>
    <w:rsid w:val="00894DC3"/>
    <w:rsid w:val="00895592"/>
    <w:rsid w:val="00895FF4"/>
    <w:rsid w:val="0089738D"/>
    <w:rsid w:val="008979B3"/>
    <w:rsid w:val="00897B29"/>
    <w:rsid w:val="00897FD5"/>
    <w:rsid w:val="008A0532"/>
    <w:rsid w:val="008A171D"/>
    <w:rsid w:val="008A23A3"/>
    <w:rsid w:val="008A2558"/>
    <w:rsid w:val="008A2C4E"/>
    <w:rsid w:val="008A34FB"/>
    <w:rsid w:val="008A434A"/>
    <w:rsid w:val="008A4503"/>
    <w:rsid w:val="008A4B92"/>
    <w:rsid w:val="008A4FC6"/>
    <w:rsid w:val="008A55AB"/>
    <w:rsid w:val="008A6544"/>
    <w:rsid w:val="008B06FF"/>
    <w:rsid w:val="008B0917"/>
    <w:rsid w:val="008B32E1"/>
    <w:rsid w:val="008B3CB4"/>
    <w:rsid w:val="008B4537"/>
    <w:rsid w:val="008B46F2"/>
    <w:rsid w:val="008B5B82"/>
    <w:rsid w:val="008B5FC4"/>
    <w:rsid w:val="008B645E"/>
    <w:rsid w:val="008B6D18"/>
    <w:rsid w:val="008B6FAF"/>
    <w:rsid w:val="008B7B59"/>
    <w:rsid w:val="008C0DCB"/>
    <w:rsid w:val="008C13DE"/>
    <w:rsid w:val="008C1AB9"/>
    <w:rsid w:val="008C22F3"/>
    <w:rsid w:val="008C2786"/>
    <w:rsid w:val="008C28C5"/>
    <w:rsid w:val="008C4E38"/>
    <w:rsid w:val="008C58C0"/>
    <w:rsid w:val="008C61FA"/>
    <w:rsid w:val="008C694D"/>
    <w:rsid w:val="008C7558"/>
    <w:rsid w:val="008C77BE"/>
    <w:rsid w:val="008D02A4"/>
    <w:rsid w:val="008D096D"/>
    <w:rsid w:val="008D147B"/>
    <w:rsid w:val="008D15E8"/>
    <w:rsid w:val="008D242B"/>
    <w:rsid w:val="008D2B06"/>
    <w:rsid w:val="008D493A"/>
    <w:rsid w:val="008D4ADB"/>
    <w:rsid w:val="008D5645"/>
    <w:rsid w:val="008D6865"/>
    <w:rsid w:val="008D6910"/>
    <w:rsid w:val="008D761D"/>
    <w:rsid w:val="008E0BF6"/>
    <w:rsid w:val="008E1373"/>
    <w:rsid w:val="008E1C86"/>
    <w:rsid w:val="008E31C3"/>
    <w:rsid w:val="008E550C"/>
    <w:rsid w:val="008E5E49"/>
    <w:rsid w:val="008E699B"/>
    <w:rsid w:val="008E7348"/>
    <w:rsid w:val="008E7E11"/>
    <w:rsid w:val="008F0657"/>
    <w:rsid w:val="008F0B55"/>
    <w:rsid w:val="008F0C5C"/>
    <w:rsid w:val="008F2E42"/>
    <w:rsid w:val="008F302B"/>
    <w:rsid w:val="008F330E"/>
    <w:rsid w:val="008F33C7"/>
    <w:rsid w:val="008F3A57"/>
    <w:rsid w:val="008F3BE3"/>
    <w:rsid w:val="008F4302"/>
    <w:rsid w:val="008F4D54"/>
    <w:rsid w:val="008F6051"/>
    <w:rsid w:val="008F6F34"/>
    <w:rsid w:val="008F785B"/>
    <w:rsid w:val="008F7D62"/>
    <w:rsid w:val="00900CAA"/>
    <w:rsid w:val="009017EA"/>
    <w:rsid w:val="009025B3"/>
    <w:rsid w:val="00902FCE"/>
    <w:rsid w:val="00904FFE"/>
    <w:rsid w:val="009051F5"/>
    <w:rsid w:val="0090523B"/>
    <w:rsid w:val="00906066"/>
    <w:rsid w:val="0090609A"/>
    <w:rsid w:val="00906511"/>
    <w:rsid w:val="0091052F"/>
    <w:rsid w:val="00910BBC"/>
    <w:rsid w:val="00911A95"/>
    <w:rsid w:val="00911E1A"/>
    <w:rsid w:val="00912BCA"/>
    <w:rsid w:val="009139BF"/>
    <w:rsid w:val="00914156"/>
    <w:rsid w:val="009147AB"/>
    <w:rsid w:val="0091617B"/>
    <w:rsid w:val="0091654B"/>
    <w:rsid w:val="009166AC"/>
    <w:rsid w:val="0091725A"/>
    <w:rsid w:val="00917FEC"/>
    <w:rsid w:val="00922D4D"/>
    <w:rsid w:val="00922EF9"/>
    <w:rsid w:val="0092377E"/>
    <w:rsid w:val="00924770"/>
    <w:rsid w:val="00924828"/>
    <w:rsid w:val="00924ACC"/>
    <w:rsid w:val="0092524A"/>
    <w:rsid w:val="00925626"/>
    <w:rsid w:val="00925E48"/>
    <w:rsid w:val="00926571"/>
    <w:rsid w:val="009267F3"/>
    <w:rsid w:val="00930107"/>
    <w:rsid w:val="009312C1"/>
    <w:rsid w:val="009337B1"/>
    <w:rsid w:val="00933F2C"/>
    <w:rsid w:val="00934044"/>
    <w:rsid w:val="00934A3F"/>
    <w:rsid w:val="0093610B"/>
    <w:rsid w:val="009369CE"/>
    <w:rsid w:val="00936F1D"/>
    <w:rsid w:val="009377B0"/>
    <w:rsid w:val="00937B84"/>
    <w:rsid w:val="009402B3"/>
    <w:rsid w:val="00941CB1"/>
    <w:rsid w:val="009424F0"/>
    <w:rsid w:val="00942953"/>
    <w:rsid w:val="00942A69"/>
    <w:rsid w:val="00942E07"/>
    <w:rsid w:val="009437F6"/>
    <w:rsid w:val="00943F5B"/>
    <w:rsid w:val="009452D8"/>
    <w:rsid w:val="00945B92"/>
    <w:rsid w:val="00946123"/>
    <w:rsid w:val="009473B5"/>
    <w:rsid w:val="00951A20"/>
    <w:rsid w:val="00951B05"/>
    <w:rsid w:val="00951B43"/>
    <w:rsid w:val="00952D04"/>
    <w:rsid w:val="00952D77"/>
    <w:rsid w:val="00953218"/>
    <w:rsid w:val="00954315"/>
    <w:rsid w:val="00955DF1"/>
    <w:rsid w:val="00956D2E"/>
    <w:rsid w:val="00957E18"/>
    <w:rsid w:val="00961496"/>
    <w:rsid w:val="009615A6"/>
    <w:rsid w:val="00963344"/>
    <w:rsid w:val="009637AC"/>
    <w:rsid w:val="00963C81"/>
    <w:rsid w:val="00965706"/>
    <w:rsid w:val="00966AA9"/>
    <w:rsid w:val="00967599"/>
    <w:rsid w:val="009678A1"/>
    <w:rsid w:val="00970641"/>
    <w:rsid w:val="0097227B"/>
    <w:rsid w:val="009724DB"/>
    <w:rsid w:val="009729EF"/>
    <w:rsid w:val="00972E47"/>
    <w:rsid w:val="00972F50"/>
    <w:rsid w:val="00973219"/>
    <w:rsid w:val="00973915"/>
    <w:rsid w:val="00973E36"/>
    <w:rsid w:val="00973FD5"/>
    <w:rsid w:val="009751FE"/>
    <w:rsid w:val="009752A7"/>
    <w:rsid w:val="00975ED4"/>
    <w:rsid w:val="009767D2"/>
    <w:rsid w:val="00976891"/>
    <w:rsid w:val="00977AAD"/>
    <w:rsid w:val="00980886"/>
    <w:rsid w:val="00980F7F"/>
    <w:rsid w:val="009811B0"/>
    <w:rsid w:val="00981B18"/>
    <w:rsid w:val="00982348"/>
    <w:rsid w:val="009827C7"/>
    <w:rsid w:val="00983914"/>
    <w:rsid w:val="00983B93"/>
    <w:rsid w:val="00984229"/>
    <w:rsid w:val="00984C65"/>
    <w:rsid w:val="00984D0F"/>
    <w:rsid w:val="00985004"/>
    <w:rsid w:val="00986658"/>
    <w:rsid w:val="00986CC4"/>
    <w:rsid w:val="00987778"/>
    <w:rsid w:val="009902A4"/>
    <w:rsid w:val="0099092A"/>
    <w:rsid w:val="00993B5F"/>
    <w:rsid w:val="00994B39"/>
    <w:rsid w:val="00995032"/>
    <w:rsid w:val="0099518F"/>
    <w:rsid w:val="00996290"/>
    <w:rsid w:val="0099635C"/>
    <w:rsid w:val="0099719B"/>
    <w:rsid w:val="0099768C"/>
    <w:rsid w:val="00997715"/>
    <w:rsid w:val="009A0D27"/>
    <w:rsid w:val="009A180A"/>
    <w:rsid w:val="009A19AA"/>
    <w:rsid w:val="009A2027"/>
    <w:rsid w:val="009A3107"/>
    <w:rsid w:val="009A6841"/>
    <w:rsid w:val="009A6AFB"/>
    <w:rsid w:val="009A6C3A"/>
    <w:rsid w:val="009B0893"/>
    <w:rsid w:val="009B150C"/>
    <w:rsid w:val="009B1EAE"/>
    <w:rsid w:val="009B2792"/>
    <w:rsid w:val="009B373D"/>
    <w:rsid w:val="009B382A"/>
    <w:rsid w:val="009B3D8B"/>
    <w:rsid w:val="009B576B"/>
    <w:rsid w:val="009B6B42"/>
    <w:rsid w:val="009B6BFF"/>
    <w:rsid w:val="009B7000"/>
    <w:rsid w:val="009B7519"/>
    <w:rsid w:val="009B763C"/>
    <w:rsid w:val="009B7802"/>
    <w:rsid w:val="009B78CA"/>
    <w:rsid w:val="009B7969"/>
    <w:rsid w:val="009C135D"/>
    <w:rsid w:val="009C1EDC"/>
    <w:rsid w:val="009C2A72"/>
    <w:rsid w:val="009C4000"/>
    <w:rsid w:val="009C4109"/>
    <w:rsid w:val="009C5E6C"/>
    <w:rsid w:val="009C60D6"/>
    <w:rsid w:val="009C612B"/>
    <w:rsid w:val="009C62A5"/>
    <w:rsid w:val="009C68D1"/>
    <w:rsid w:val="009C6AE8"/>
    <w:rsid w:val="009C6DF1"/>
    <w:rsid w:val="009C7E8C"/>
    <w:rsid w:val="009D0DE5"/>
    <w:rsid w:val="009D10DD"/>
    <w:rsid w:val="009D240B"/>
    <w:rsid w:val="009D2DE5"/>
    <w:rsid w:val="009D3D24"/>
    <w:rsid w:val="009D414E"/>
    <w:rsid w:val="009D4AAA"/>
    <w:rsid w:val="009D5509"/>
    <w:rsid w:val="009D6789"/>
    <w:rsid w:val="009D6AA3"/>
    <w:rsid w:val="009D7980"/>
    <w:rsid w:val="009E19CC"/>
    <w:rsid w:val="009E216A"/>
    <w:rsid w:val="009E436A"/>
    <w:rsid w:val="009E4511"/>
    <w:rsid w:val="009E4D15"/>
    <w:rsid w:val="009E75C0"/>
    <w:rsid w:val="009E75E1"/>
    <w:rsid w:val="009F0192"/>
    <w:rsid w:val="009F04B8"/>
    <w:rsid w:val="009F0C18"/>
    <w:rsid w:val="009F10E9"/>
    <w:rsid w:val="009F2845"/>
    <w:rsid w:val="009F3046"/>
    <w:rsid w:val="009F3B63"/>
    <w:rsid w:val="009F4215"/>
    <w:rsid w:val="009F53CF"/>
    <w:rsid w:val="009F5703"/>
    <w:rsid w:val="009F7F06"/>
    <w:rsid w:val="00A001E7"/>
    <w:rsid w:val="00A00602"/>
    <w:rsid w:val="00A03937"/>
    <w:rsid w:val="00A03BE1"/>
    <w:rsid w:val="00A03E3B"/>
    <w:rsid w:val="00A0401E"/>
    <w:rsid w:val="00A04A49"/>
    <w:rsid w:val="00A05924"/>
    <w:rsid w:val="00A061F4"/>
    <w:rsid w:val="00A0629A"/>
    <w:rsid w:val="00A06556"/>
    <w:rsid w:val="00A10095"/>
    <w:rsid w:val="00A108CB"/>
    <w:rsid w:val="00A119FB"/>
    <w:rsid w:val="00A11BF7"/>
    <w:rsid w:val="00A124E5"/>
    <w:rsid w:val="00A13DBE"/>
    <w:rsid w:val="00A14E44"/>
    <w:rsid w:val="00A1720D"/>
    <w:rsid w:val="00A225FF"/>
    <w:rsid w:val="00A2324C"/>
    <w:rsid w:val="00A23747"/>
    <w:rsid w:val="00A23B97"/>
    <w:rsid w:val="00A2474B"/>
    <w:rsid w:val="00A24BCB"/>
    <w:rsid w:val="00A24CAB"/>
    <w:rsid w:val="00A26621"/>
    <w:rsid w:val="00A269FE"/>
    <w:rsid w:val="00A270A8"/>
    <w:rsid w:val="00A2768E"/>
    <w:rsid w:val="00A32612"/>
    <w:rsid w:val="00A329A0"/>
    <w:rsid w:val="00A32AA4"/>
    <w:rsid w:val="00A335AF"/>
    <w:rsid w:val="00A34327"/>
    <w:rsid w:val="00A3556A"/>
    <w:rsid w:val="00A3598A"/>
    <w:rsid w:val="00A37352"/>
    <w:rsid w:val="00A37F9F"/>
    <w:rsid w:val="00A40DA0"/>
    <w:rsid w:val="00A41275"/>
    <w:rsid w:val="00A413F5"/>
    <w:rsid w:val="00A433F0"/>
    <w:rsid w:val="00A44594"/>
    <w:rsid w:val="00A447ED"/>
    <w:rsid w:val="00A44DFE"/>
    <w:rsid w:val="00A45943"/>
    <w:rsid w:val="00A45CA6"/>
    <w:rsid w:val="00A500BE"/>
    <w:rsid w:val="00A501B7"/>
    <w:rsid w:val="00A51C54"/>
    <w:rsid w:val="00A526DE"/>
    <w:rsid w:val="00A52B3E"/>
    <w:rsid w:val="00A52F2C"/>
    <w:rsid w:val="00A534A9"/>
    <w:rsid w:val="00A54D33"/>
    <w:rsid w:val="00A55A22"/>
    <w:rsid w:val="00A563D2"/>
    <w:rsid w:val="00A608AE"/>
    <w:rsid w:val="00A60FD0"/>
    <w:rsid w:val="00A61B9D"/>
    <w:rsid w:val="00A62403"/>
    <w:rsid w:val="00A63845"/>
    <w:rsid w:val="00A64D5D"/>
    <w:rsid w:val="00A66264"/>
    <w:rsid w:val="00A66A3C"/>
    <w:rsid w:val="00A676EF"/>
    <w:rsid w:val="00A70087"/>
    <w:rsid w:val="00A70488"/>
    <w:rsid w:val="00A70685"/>
    <w:rsid w:val="00A70D2B"/>
    <w:rsid w:val="00A7184E"/>
    <w:rsid w:val="00A7271E"/>
    <w:rsid w:val="00A72E25"/>
    <w:rsid w:val="00A73402"/>
    <w:rsid w:val="00A7344C"/>
    <w:rsid w:val="00A7356F"/>
    <w:rsid w:val="00A73AF2"/>
    <w:rsid w:val="00A73E6C"/>
    <w:rsid w:val="00A75CB6"/>
    <w:rsid w:val="00A75D02"/>
    <w:rsid w:val="00A7690B"/>
    <w:rsid w:val="00A76A9C"/>
    <w:rsid w:val="00A76C88"/>
    <w:rsid w:val="00A77CEC"/>
    <w:rsid w:val="00A812CB"/>
    <w:rsid w:val="00A82614"/>
    <w:rsid w:val="00A82752"/>
    <w:rsid w:val="00A82944"/>
    <w:rsid w:val="00A83C5D"/>
    <w:rsid w:val="00A83F11"/>
    <w:rsid w:val="00A842CD"/>
    <w:rsid w:val="00A846B8"/>
    <w:rsid w:val="00A84722"/>
    <w:rsid w:val="00A84C9A"/>
    <w:rsid w:val="00A85700"/>
    <w:rsid w:val="00A8584E"/>
    <w:rsid w:val="00A85910"/>
    <w:rsid w:val="00A86B89"/>
    <w:rsid w:val="00A86F23"/>
    <w:rsid w:val="00A87BDD"/>
    <w:rsid w:val="00A9047A"/>
    <w:rsid w:val="00A90710"/>
    <w:rsid w:val="00A90942"/>
    <w:rsid w:val="00A90AE9"/>
    <w:rsid w:val="00A9133A"/>
    <w:rsid w:val="00A923F6"/>
    <w:rsid w:val="00A92FFF"/>
    <w:rsid w:val="00A944B3"/>
    <w:rsid w:val="00A945B2"/>
    <w:rsid w:val="00A94854"/>
    <w:rsid w:val="00A94ECF"/>
    <w:rsid w:val="00A965A2"/>
    <w:rsid w:val="00A96EE4"/>
    <w:rsid w:val="00A96FBD"/>
    <w:rsid w:val="00A978FD"/>
    <w:rsid w:val="00AA06B1"/>
    <w:rsid w:val="00AA0B75"/>
    <w:rsid w:val="00AA0C0B"/>
    <w:rsid w:val="00AA243D"/>
    <w:rsid w:val="00AA2B46"/>
    <w:rsid w:val="00AA3734"/>
    <w:rsid w:val="00AA3801"/>
    <w:rsid w:val="00AA3894"/>
    <w:rsid w:val="00AA4517"/>
    <w:rsid w:val="00AA510C"/>
    <w:rsid w:val="00AA5218"/>
    <w:rsid w:val="00AA5954"/>
    <w:rsid w:val="00AA6CE0"/>
    <w:rsid w:val="00AA6E77"/>
    <w:rsid w:val="00AB251C"/>
    <w:rsid w:val="00AB26A9"/>
    <w:rsid w:val="00AB34CE"/>
    <w:rsid w:val="00AB3F58"/>
    <w:rsid w:val="00AB46F6"/>
    <w:rsid w:val="00AB5832"/>
    <w:rsid w:val="00AB5DA9"/>
    <w:rsid w:val="00AB5E83"/>
    <w:rsid w:val="00AB6B07"/>
    <w:rsid w:val="00AC1167"/>
    <w:rsid w:val="00AC1992"/>
    <w:rsid w:val="00AC2463"/>
    <w:rsid w:val="00AC30B4"/>
    <w:rsid w:val="00AC359E"/>
    <w:rsid w:val="00AC4AC0"/>
    <w:rsid w:val="00AC5538"/>
    <w:rsid w:val="00AC5588"/>
    <w:rsid w:val="00AC56DB"/>
    <w:rsid w:val="00AC5896"/>
    <w:rsid w:val="00AC6467"/>
    <w:rsid w:val="00AC71C1"/>
    <w:rsid w:val="00AD001F"/>
    <w:rsid w:val="00AD065D"/>
    <w:rsid w:val="00AD071B"/>
    <w:rsid w:val="00AD4AE6"/>
    <w:rsid w:val="00AD4EF0"/>
    <w:rsid w:val="00AD573E"/>
    <w:rsid w:val="00AD5E79"/>
    <w:rsid w:val="00AD7019"/>
    <w:rsid w:val="00AD7555"/>
    <w:rsid w:val="00AD76B4"/>
    <w:rsid w:val="00AD7818"/>
    <w:rsid w:val="00AD7999"/>
    <w:rsid w:val="00AE01FA"/>
    <w:rsid w:val="00AE0B49"/>
    <w:rsid w:val="00AE0F46"/>
    <w:rsid w:val="00AE1088"/>
    <w:rsid w:val="00AE1E87"/>
    <w:rsid w:val="00AE2C7C"/>
    <w:rsid w:val="00AE2FCD"/>
    <w:rsid w:val="00AE4A22"/>
    <w:rsid w:val="00AE4E0F"/>
    <w:rsid w:val="00AE593E"/>
    <w:rsid w:val="00AE61CA"/>
    <w:rsid w:val="00AE61E0"/>
    <w:rsid w:val="00AE6233"/>
    <w:rsid w:val="00AE6311"/>
    <w:rsid w:val="00AE65E9"/>
    <w:rsid w:val="00AE7DFB"/>
    <w:rsid w:val="00AE7F8A"/>
    <w:rsid w:val="00AF1242"/>
    <w:rsid w:val="00AF13EB"/>
    <w:rsid w:val="00AF1432"/>
    <w:rsid w:val="00AF1AAA"/>
    <w:rsid w:val="00AF1AF2"/>
    <w:rsid w:val="00AF1EF1"/>
    <w:rsid w:val="00AF1FA5"/>
    <w:rsid w:val="00AF353D"/>
    <w:rsid w:val="00AF36F7"/>
    <w:rsid w:val="00AF3B59"/>
    <w:rsid w:val="00AF4892"/>
    <w:rsid w:val="00AF514D"/>
    <w:rsid w:val="00AF579B"/>
    <w:rsid w:val="00AF5955"/>
    <w:rsid w:val="00AF6245"/>
    <w:rsid w:val="00AF67B6"/>
    <w:rsid w:val="00AF78AE"/>
    <w:rsid w:val="00AF7AA6"/>
    <w:rsid w:val="00AF7E61"/>
    <w:rsid w:val="00AF7ED2"/>
    <w:rsid w:val="00B00CC3"/>
    <w:rsid w:val="00B00D06"/>
    <w:rsid w:val="00B01143"/>
    <w:rsid w:val="00B0126F"/>
    <w:rsid w:val="00B01456"/>
    <w:rsid w:val="00B03709"/>
    <w:rsid w:val="00B0413E"/>
    <w:rsid w:val="00B048B3"/>
    <w:rsid w:val="00B0528E"/>
    <w:rsid w:val="00B052D6"/>
    <w:rsid w:val="00B0676F"/>
    <w:rsid w:val="00B0682A"/>
    <w:rsid w:val="00B069FE"/>
    <w:rsid w:val="00B07D53"/>
    <w:rsid w:val="00B10524"/>
    <w:rsid w:val="00B11B22"/>
    <w:rsid w:val="00B1272F"/>
    <w:rsid w:val="00B12931"/>
    <w:rsid w:val="00B12A4A"/>
    <w:rsid w:val="00B13D68"/>
    <w:rsid w:val="00B145EC"/>
    <w:rsid w:val="00B14CCF"/>
    <w:rsid w:val="00B16CB8"/>
    <w:rsid w:val="00B17AEB"/>
    <w:rsid w:val="00B20CEB"/>
    <w:rsid w:val="00B21123"/>
    <w:rsid w:val="00B21254"/>
    <w:rsid w:val="00B21CB0"/>
    <w:rsid w:val="00B2264C"/>
    <w:rsid w:val="00B231AA"/>
    <w:rsid w:val="00B23290"/>
    <w:rsid w:val="00B24502"/>
    <w:rsid w:val="00B246E4"/>
    <w:rsid w:val="00B2627D"/>
    <w:rsid w:val="00B30F23"/>
    <w:rsid w:val="00B313B2"/>
    <w:rsid w:val="00B32EA8"/>
    <w:rsid w:val="00B34B55"/>
    <w:rsid w:val="00B34CF6"/>
    <w:rsid w:val="00B368CC"/>
    <w:rsid w:val="00B36A13"/>
    <w:rsid w:val="00B37A9A"/>
    <w:rsid w:val="00B37B45"/>
    <w:rsid w:val="00B37EA5"/>
    <w:rsid w:val="00B401F9"/>
    <w:rsid w:val="00B402A3"/>
    <w:rsid w:val="00B405B5"/>
    <w:rsid w:val="00B40C81"/>
    <w:rsid w:val="00B414EF"/>
    <w:rsid w:val="00B41E53"/>
    <w:rsid w:val="00B420EC"/>
    <w:rsid w:val="00B42B0D"/>
    <w:rsid w:val="00B43CA9"/>
    <w:rsid w:val="00B43DF6"/>
    <w:rsid w:val="00B43F46"/>
    <w:rsid w:val="00B45B15"/>
    <w:rsid w:val="00B45B2D"/>
    <w:rsid w:val="00B46C4D"/>
    <w:rsid w:val="00B46E1F"/>
    <w:rsid w:val="00B479B0"/>
    <w:rsid w:val="00B47A9A"/>
    <w:rsid w:val="00B47CEF"/>
    <w:rsid w:val="00B500C9"/>
    <w:rsid w:val="00B5045C"/>
    <w:rsid w:val="00B50860"/>
    <w:rsid w:val="00B50AE0"/>
    <w:rsid w:val="00B50C6F"/>
    <w:rsid w:val="00B51399"/>
    <w:rsid w:val="00B519CA"/>
    <w:rsid w:val="00B52209"/>
    <w:rsid w:val="00B52558"/>
    <w:rsid w:val="00B52A49"/>
    <w:rsid w:val="00B53228"/>
    <w:rsid w:val="00B53FA9"/>
    <w:rsid w:val="00B544BF"/>
    <w:rsid w:val="00B546BC"/>
    <w:rsid w:val="00B54FE3"/>
    <w:rsid w:val="00B56114"/>
    <w:rsid w:val="00B5714C"/>
    <w:rsid w:val="00B60E69"/>
    <w:rsid w:val="00B6215E"/>
    <w:rsid w:val="00B6226A"/>
    <w:rsid w:val="00B62446"/>
    <w:rsid w:val="00B63D53"/>
    <w:rsid w:val="00B65CDB"/>
    <w:rsid w:val="00B6636D"/>
    <w:rsid w:val="00B664D8"/>
    <w:rsid w:val="00B66956"/>
    <w:rsid w:val="00B66EDA"/>
    <w:rsid w:val="00B67136"/>
    <w:rsid w:val="00B672A4"/>
    <w:rsid w:val="00B67FB0"/>
    <w:rsid w:val="00B7034D"/>
    <w:rsid w:val="00B706A3"/>
    <w:rsid w:val="00B710E8"/>
    <w:rsid w:val="00B71566"/>
    <w:rsid w:val="00B7156B"/>
    <w:rsid w:val="00B7175E"/>
    <w:rsid w:val="00B71E4B"/>
    <w:rsid w:val="00B72336"/>
    <w:rsid w:val="00B7336F"/>
    <w:rsid w:val="00B73740"/>
    <w:rsid w:val="00B73778"/>
    <w:rsid w:val="00B737B7"/>
    <w:rsid w:val="00B74510"/>
    <w:rsid w:val="00B74A0E"/>
    <w:rsid w:val="00B7650D"/>
    <w:rsid w:val="00B766AA"/>
    <w:rsid w:val="00B82AD6"/>
    <w:rsid w:val="00B8309B"/>
    <w:rsid w:val="00B830F4"/>
    <w:rsid w:val="00B83762"/>
    <w:rsid w:val="00B83DFF"/>
    <w:rsid w:val="00B84100"/>
    <w:rsid w:val="00B85346"/>
    <w:rsid w:val="00B853C1"/>
    <w:rsid w:val="00B85BA0"/>
    <w:rsid w:val="00B86CE0"/>
    <w:rsid w:val="00B87294"/>
    <w:rsid w:val="00B879F3"/>
    <w:rsid w:val="00B87D7C"/>
    <w:rsid w:val="00B91413"/>
    <w:rsid w:val="00B91B4F"/>
    <w:rsid w:val="00B91FD0"/>
    <w:rsid w:val="00B934E5"/>
    <w:rsid w:val="00B93BE6"/>
    <w:rsid w:val="00B95C69"/>
    <w:rsid w:val="00B96675"/>
    <w:rsid w:val="00BA264D"/>
    <w:rsid w:val="00BA2682"/>
    <w:rsid w:val="00BA3572"/>
    <w:rsid w:val="00BA3DE2"/>
    <w:rsid w:val="00BA544B"/>
    <w:rsid w:val="00BA5637"/>
    <w:rsid w:val="00BA5989"/>
    <w:rsid w:val="00BA7480"/>
    <w:rsid w:val="00BA7C7D"/>
    <w:rsid w:val="00BB08F3"/>
    <w:rsid w:val="00BB0FD4"/>
    <w:rsid w:val="00BB2128"/>
    <w:rsid w:val="00BB2CC6"/>
    <w:rsid w:val="00BB304A"/>
    <w:rsid w:val="00BB3B04"/>
    <w:rsid w:val="00BB3FFB"/>
    <w:rsid w:val="00BB4B13"/>
    <w:rsid w:val="00BB62FF"/>
    <w:rsid w:val="00BB7226"/>
    <w:rsid w:val="00BB74FC"/>
    <w:rsid w:val="00BB7601"/>
    <w:rsid w:val="00BB76CC"/>
    <w:rsid w:val="00BB7744"/>
    <w:rsid w:val="00BB7D07"/>
    <w:rsid w:val="00BC02F4"/>
    <w:rsid w:val="00BC037D"/>
    <w:rsid w:val="00BC24E5"/>
    <w:rsid w:val="00BC2E55"/>
    <w:rsid w:val="00BC3520"/>
    <w:rsid w:val="00BC47F7"/>
    <w:rsid w:val="00BC4922"/>
    <w:rsid w:val="00BC4C1C"/>
    <w:rsid w:val="00BC56A9"/>
    <w:rsid w:val="00BC5DAF"/>
    <w:rsid w:val="00BC62BA"/>
    <w:rsid w:val="00BC67B6"/>
    <w:rsid w:val="00BC711D"/>
    <w:rsid w:val="00BD0219"/>
    <w:rsid w:val="00BD10B2"/>
    <w:rsid w:val="00BD1A8A"/>
    <w:rsid w:val="00BD1BA7"/>
    <w:rsid w:val="00BD3D71"/>
    <w:rsid w:val="00BD3EC6"/>
    <w:rsid w:val="00BD5138"/>
    <w:rsid w:val="00BD51D8"/>
    <w:rsid w:val="00BD5B33"/>
    <w:rsid w:val="00BD5E96"/>
    <w:rsid w:val="00BD77A8"/>
    <w:rsid w:val="00BD7AB5"/>
    <w:rsid w:val="00BE0175"/>
    <w:rsid w:val="00BE09BA"/>
    <w:rsid w:val="00BE0EF8"/>
    <w:rsid w:val="00BE1DC2"/>
    <w:rsid w:val="00BE38D4"/>
    <w:rsid w:val="00BE3BE7"/>
    <w:rsid w:val="00BE3DCC"/>
    <w:rsid w:val="00BE3FD6"/>
    <w:rsid w:val="00BE424C"/>
    <w:rsid w:val="00BE5FC9"/>
    <w:rsid w:val="00BE6313"/>
    <w:rsid w:val="00BE6E71"/>
    <w:rsid w:val="00BE7450"/>
    <w:rsid w:val="00BE7632"/>
    <w:rsid w:val="00BF00AD"/>
    <w:rsid w:val="00BF00B2"/>
    <w:rsid w:val="00BF0934"/>
    <w:rsid w:val="00BF1396"/>
    <w:rsid w:val="00BF1508"/>
    <w:rsid w:val="00BF1B72"/>
    <w:rsid w:val="00BF3E5E"/>
    <w:rsid w:val="00BF44DE"/>
    <w:rsid w:val="00BF470E"/>
    <w:rsid w:val="00BF4A64"/>
    <w:rsid w:val="00BF4B48"/>
    <w:rsid w:val="00BF52FD"/>
    <w:rsid w:val="00BF5637"/>
    <w:rsid w:val="00BF6910"/>
    <w:rsid w:val="00BF730D"/>
    <w:rsid w:val="00BF7926"/>
    <w:rsid w:val="00C008B5"/>
    <w:rsid w:val="00C009F9"/>
    <w:rsid w:val="00C00BB9"/>
    <w:rsid w:val="00C0188B"/>
    <w:rsid w:val="00C018C3"/>
    <w:rsid w:val="00C01FC8"/>
    <w:rsid w:val="00C0262F"/>
    <w:rsid w:val="00C029C0"/>
    <w:rsid w:val="00C04FA8"/>
    <w:rsid w:val="00C050FF"/>
    <w:rsid w:val="00C065C3"/>
    <w:rsid w:val="00C065C8"/>
    <w:rsid w:val="00C06792"/>
    <w:rsid w:val="00C069E6"/>
    <w:rsid w:val="00C115DD"/>
    <w:rsid w:val="00C11DB4"/>
    <w:rsid w:val="00C139B3"/>
    <w:rsid w:val="00C13C50"/>
    <w:rsid w:val="00C1414C"/>
    <w:rsid w:val="00C1427B"/>
    <w:rsid w:val="00C148D4"/>
    <w:rsid w:val="00C1771B"/>
    <w:rsid w:val="00C17988"/>
    <w:rsid w:val="00C20C04"/>
    <w:rsid w:val="00C21485"/>
    <w:rsid w:val="00C21FD1"/>
    <w:rsid w:val="00C22F67"/>
    <w:rsid w:val="00C22FBD"/>
    <w:rsid w:val="00C23A1D"/>
    <w:rsid w:val="00C23DB6"/>
    <w:rsid w:val="00C242D0"/>
    <w:rsid w:val="00C2518A"/>
    <w:rsid w:val="00C26276"/>
    <w:rsid w:val="00C264FF"/>
    <w:rsid w:val="00C266EA"/>
    <w:rsid w:val="00C2757E"/>
    <w:rsid w:val="00C2791A"/>
    <w:rsid w:val="00C30478"/>
    <w:rsid w:val="00C30AB7"/>
    <w:rsid w:val="00C30B73"/>
    <w:rsid w:val="00C31D8A"/>
    <w:rsid w:val="00C32748"/>
    <w:rsid w:val="00C328AB"/>
    <w:rsid w:val="00C32CA4"/>
    <w:rsid w:val="00C33002"/>
    <w:rsid w:val="00C34216"/>
    <w:rsid w:val="00C344A6"/>
    <w:rsid w:val="00C3475D"/>
    <w:rsid w:val="00C35012"/>
    <w:rsid w:val="00C35346"/>
    <w:rsid w:val="00C354D0"/>
    <w:rsid w:val="00C356D9"/>
    <w:rsid w:val="00C370E8"/>
    <w:rsid w:val="00C3794A"/>
    <w:rsid w:val="00C4082A"/>
    <w:rsid w:val="00C40859"/>
    <w:rsid w:val="00C41C6C"/>
    <w:rsid w:val="00C437F1"/>
    <w:rsid w:val="00C43876"/>
    <w:rsid w:val="00C449AA"/>
    <w:rsid w:val="00C457C6"/>
    <w:rsid w:val="00C45E08"/>
    <w:rsid w:val="00C46122"/>
    <w:rsid w:val="00C46D5B"/>
    <w:rsid w:val="00C500D5"/>
    <w:rsid w:val="00C51029"/>
    <w:rsid w:val="00C51367"/>
    <w:rsid w:val="00C5178A"/>
    <w:rsid w:val="00C51E48"/>
    <w:rsid w:val="00C526B6"/>
    <w:rsid w:val="00C53920"/>
    <w:rsid w:val="00C552E0"/>
    <w:rsid w:val="00C55A5A"/>
    <w:rsid w:val="00C55B26"/>
    <w:rsid w:val="00C57A43"/>
    <w:rsid w:val="00C57F3E"/>
    <w:rsid w:val="00C60E42"/>
    <w:rsid w:val="00C6194C"/>
    <w:rsid w:val="00C61ABA"/>
    <w:rsid w:val="00C630D1"/>
    <w:rsid w:val="00C63433"/>
    <w:rsid w:val="00C6386D"/>
    <w:rsid w:val="00C645C0"/>
    <w:rsid w:val="00C65C4A"/>
    <w:rsid w:val="00C65C87"/>
    <w:rsid w:val="00C6669B"/>
    <w:rsid w:val="00C66E2F"/>
    <w:rsid w:val="00C6709C"/>
    <w:rsid w:val="00C714B1"/>
    <w:rsid w:val="00C72A0E"/>
    <w:rsid w:val="00C73EFA"/>
    <w:rsid w:val="00C741F8"/>
    <w:rsid w:val="00C75DD7"/>
    <w:rsid w:val="00C7633E"/>
    <w:rsid w:val="00C76EF4"/>
    <w:rsid w:val="00C772C1"/>
    <w:rsid w:val="00C77DC1"/>
    <w:rsid w:val="00C806B5"/>
    <w:rsid w:val="00C82393"/>
    <w:rsid w:val="00C825C3"/>
    <w:rsid w:val="00C82E37"/>
    <w:rsid w:val="00C82F7B"/>
    <w:rsid w:val="00C83E67"/>
    <w:rsid w:val="00C84722"/>
    <w:rsid w:val="00C849F3"/>
    <w:rsid w:val="00C84C5E"/>
    <w:rsid w:val="00C85414"/>
    <w:rsid w:val="00C8562F"/>
    <w:rsid w:val="00C85D2E"/>
    <w:rsid w:val="00C8609B"/>
    <w:rsid w:val="00C869C5"/>
    <w:rsid w:val="00C909F5"/>
    <w:rsid w:val="00C91CE2"/>
    <w:rsid w:val="00C92FAD"/>
    <w:rsid w:val="00C9394D"/>
    <w:rsid w:val="00C956FD"/>
    <w:rsid w:val="00C974FB"/>
    <w:rsid w:val="00C975BF"/>
    <w:rsid w:val="00C97A6D"/>
    <w:rsid w:val="00C97EC6"/>
    <w:rsid w:val="00CA10C3"/>
    <w:rsid w:val="00CA1635"/>
    <w:rsid w:val="00CA2000"/>
    <w:rsid w:val="00CA4215"/>
    <w:rsid w:val="00CA471C"/>
    <w:rsid w:val="00CA4BC4"/>
    <w:rsid w:val="00CA4D73"/>
    <w:rsid w:val="00CA4D8C"/>
    <w:rsid w:val="00CA4E30"/>
    <w:rsid w:val="00CA5411"/>
    <w:rsid w:val="00CA550F"/>
    <w:rsid w:val="00CA621D"/>
    <w:rsid w:val="00CA730D"/>
    <w:rsid w:val="00CA7C42"/>
    <w:rsid w:val="00CB0A12"/>
    <w:rsid w:val="00CB1435"/>
    <w:rsid w:val="00CB2106"/>
    <w:rsid w:val="00CB2459"/>
    <w:rsid w:val="00CB3BF5"/>
    <w:rsid w:val="00CB4447"/>
    <w:rsid w:val="00CB444E"/>
    <w:rsid w:val="00CB46E3"/>
    <w:rsid w:val="00CB4EB3"/>
    <w:rsid w:val="00CB5FB6"/>
    <w:rsid w:val="00CB6D42"/>
    <w:rsid w:val="00CB7D78"/>
    <w:rsid w:val="00CC12EE"/>
    <w:rsid w:val="00CC133F"/>
    <w:rsid w:val="00CC1EAD"/>
    <w:rsid w:val="00CC1F87"/>
    <w:rsid w:val="00CC26A4"/>
    <w:rsid w:val="00CC32D5"/>
    <w:rsid w:val="00CC499F"/>
    <w:rsid w:val="00CC52BB"/>
    <w:rsid w:val="00CC5401"/>
    <w:rsid w:val="00CC5EDA"/>
    <w:rsid w:val="00CC7347"/>
    <w:rsid w:val="00CC7B9A"/>
    <w:rsid w:val="00CC7E42"/>
    <w:rsid w:val="00CC7F7B"/>
    <w:rsid w:val="00CD113A"/>
    <w:rsid w:val="00CD205A"/>
    <w:rsid w:val="00CD21AB"/>
    <w:rsid w:val="00CD28DF"/>
    <w:rsid w:val="00CD2EDB"/>
    <w:rsid w:val="00CD30E6"/>
    <w:rsid w:val="00CD46DB"/>
    <w:rsid w:val="00CD4ACC"/>
    <w:rsid w:val="00CD595D"/>
    <w:rsid w:val="00CD6583"/>
    <w:rsid w:val="00CD6AA4"/>
    <w:rsid w:val="00CD6FFE"/>
    <w:rsid w:val="00CD7281"/>
    <w:rsid w:val="00CD7CF0"/>
    <w:rsid w:val="00CE082C"/>
    <w:rsid w:val="00CE10FC"/>
    <w:rsid w:val="00CE2631"/>
    <w:rsid w:val="00CE30D3"/>
    <w:rsid w:val="00CE33C6"/>
    <w:rsid w:val="00CE3EF3"/>
    <w:rsid w:val="00CE53F2"/>
    <w:rsid w:val="00CE62B9"/>
    <w:rsid w:val="00CE6A24"/>
    <w:rsid w:val="00CE7D04"/>
    <w:rsid w:val="00CF05BF"/>
    <w:rsid w:val="00CF078F"/>
    <w:rsid w:val="00CF124C"/>
    <w:rsid w:val="00CF1468"/>
    <w:rsid w:val="00CF1FB7"/>
    <w:rsid w:val="00CF28AB"/>
    <w:rsid w:val="00CF2C38"/>
    <w:rsid w:val="00CF369D"/>
    <w:rsid w:val="00CF5441"/>
    <w:rsid w:val="00CF73B2"/>
    <w:rsid w:val="00CF7A09"/>
    <w:rsid w:val="00CF7ED8"/>
    <w:rsid w:val="00D00377"/>
    <w:rsid w:val="00D01078"/>
    <w:rsid w:val="00D01219"/>
    <w:rsid w:val="00D015C7"/>
    <w:rsid w:val="00D016F8"/>
    <w:rsid w:val="00D01813"/>
    <w:rsid w:val="00D028F5"/>
    <w:rsid w:val="00D04252"/>
    <w:rsid w:val="00D048DE"/>
    <w:rsid w:val="00D04BC7"/>
    <w:rsid w:val="00D0599B"/>
    <w:rsid w:val="00D059E1"/>
    <w:rsid w:val="00D05A6D"/>
    <w:rsid w:val="00D070E7"/>
    <w:rsid w:val="00D10DEC"/>
    <w:rsid w:val="00D110BF"/>
    <w:rsid w:val="00D12E50"/>
    <w:rsid w:val="00D12EB0"/>
    <w:rsid w:val="00D13663"/>
    <w:rsid w:val="00D163F1"/>
    <w:rsid w:val="00D1653D"/>
    <w:rsid w:val="00D17C05"/>
    <w:rsid w:val="00D206FE"/>
    <w:rsid w:val="00D20DFD"/>
    <w:rsid w:val="00D22DFB"/>
    <w:rsid w:val="00D23191"/>
    <w:rsid w:val="00D23C3D"/>
    <w:rsid w:val="00D23CED"/>
    <w:rsid w:val="00D244FA"/>
    <w:rsid w:val="00D24EFA"/>
    <w:rsid w:val="00D2625B"/>
    <w:rsid w:val="00D26D36"/>
    <w:rsid w:val="00D304B3"/>
    <w:rsid w:val="00D31078"/>
    <w:rsid w:val="00D31DB3"/>
    <w:rsid w:val="00D3219E"/>
    <w:rsid w:val="00D32559"/>
    <w:rsid w:val="00D339E7"/>
    <w:rsid w:val="00D37F00"/>
    <w:rsid w:val="00D400B3"/>
    <w:rsid w:val="00D416B5"/>
    <w:rsid w:val="00D41A0B"/>
    <w:rsid w:val="00D42870"/>
    <w:rsid w:val="00D4374E"/>
    <w:rsid w:val="00D437C3"/>
    <w:rsid w:val="00D4469C"/>
    <w:rsid w:val="00D447D8"/>
    <w:rsid w:val="00D45241"/>
    <w:rsid w:val="00D45E54"/>
    <w:rsid w:val="00D4641D"/>
    <w:rsid w:val="00D4678A"/>
    <w:rsid w:val="00D47F50"/>
    <w:rsid w:val="00D50177"/>
    <w:rsid w:val="00D505EA"/>
    <w:rsid w:val="00D50AD7"/>
    <w:rsid w:val="00D50BB6"/>
    <w:rsid w:val="00D50D1B"/>
    <w:rsid w:val="00D519B2"/>
    <w:rsid w:val="00D52432"/>
    <w:rsid w:val="00D52DD6"/>
    <w:rsid w:val="00D53BD4"/>
    <w:rsid w:val="00D542DD"/>
    <w:rsid w:val="00D543A8"/>
    <w:rsid w:val="00D560E1"/>
    <w:rsid w:val="00D56144"/>
    <w:rsid w:val="00D575EA"/>
    <w:rsid w:val="00D577D0"/>
    <w:rsid w:val="00D6219E"/>
    <w:rsid w:val="00D63F5A"/>
    <w:rsid w:val="00D6434F"/>
    <w:rsid w:val="00D649F4"/>
    <w:rsid w:val="00D659C2"/>
    <w:rsid w:val="00D66840"/>
    <w:rsid w:val="00D66D0F"/>
    <w:rsid w:val="00D706B9"/>
    <w:rsid w:val="00D709DA"/>
    <w:rsid w:val="00D70D7F"/>
    <w:rsid w:val="00D7229C"/>
    <w:rsid w:val="00D72E12"/>
    <w:rsid w:val="00D7349E"/>
    <w:rsid w:val="00D74C62"/>
    <w:rsid w:val="00D74EE2"/>
    <w:rsid w:val="00D765CB"/>
    <w:rsid w:val="00D76AEF"/>
    <w:rsid w:val="00D77124"/>
    <w:rsid w:val="00D77376"/>
    <w:rsid w:val="00D805AE"/>
    <w:rsid w:val="00D81041"/>
    <w:rsid w:val="00D82858"/>
    <w:rsid w:val="00D82EDB"/>
    <w:rsid w:val="00D82F45"/>
    <w:rsid w:val="00D830D7"/>
    <w:rsid w:val="00D83DF3"/>
    <w:rsid w:val="00D8467C"/>
    <w:rsid w:val="00D84B1B"/>
    <w:rsid w:val="00D854FA"/>
    <w:rsid w:val="00D856F1"/>
    <w:rsid w:val="00D859FC"/>
    <w:rsid w:val="00D85F24"/>
    <w:rsid w:val="00D86FA8"/>
    <w:rsid w:val="00D877C8"/>
    <w:rsid w:val="00D87FBF"/>
    <w:rsid w:val="00D9052D"/>
    <w:rsid w:val="00D91070"/>
    <w:rsid w:val="00D91DCD"/>
    <w:rsid w:val="00D91F2F"/>
    <w:rsid w:val="00D92783"/>
    <w:rsid w:val="00D92AB2"/>
    <w:rsid w:val="00D9369C"/>
    <w:rsid w:val="00D93D9E"/>
    <w:rsid w:val="00D94426"/>
    <w:rsid w:val="00D950A5"/>
    <w:rsid w:val="00D95462"/>
    <w:rsid w:val="00D97615"/>
    <w:rsid w:val="00DA00E6"/>
    <w:rsid w:val="00DA1826"/>
    <w:rsid w:val="00DA1C35"/>
    <w:rsid w:val="00DA1CBC"/>
    <w:rsid w:val="00DA1DFB"/>
    <w:rsid w:val="00DA232D"/>
    <w:rsid w:val="00DA3088"/>
    <w:rsid w:val="00DA321B"/>
    <w:rsid w:val="00DA3609"/>
    <w:rsid w:val="00DA39FB"/>
    <w:rsid w:val="00DA4390"/>
    <w:rsid w:val="00DA4680"/>
    <w:rsid w:val="00DA4715"/>
    <w:rsid w:val="00DA62B2"/>
    <w:rsid w:val="00DA65FB"/>
    <w:rsid w:val="00DA6C42"/>
    <w:rsid w:val="00DA7E1C"/>
    <w:rsid w:val="00DA7F99"/>
    <w:rsid w:val="00DB04F9"/>
    <w:rsid w:val="00DB0513"/>
    <w:rsid w:val="00DB06AA"/>
    <w:rsid w:val="00DB0E5D"/>
    <w:rsid w:val="00DB14E3"/>
    <w:rsid w:val="00DB16B2"/>
    <w:rsid w:val="00DB4847"/>
    <w:rsid w:val="00DB5050"/>
    <w:rsid w:val="00DB52AA"/>
    <w:rsid w:val="00DB545C"/>
    <w:rsid w:val="00DB6D5B"/>
    <w:rsid w:val="00DC0875"/>
    <w:rsid w:val="00DC0D99"/>
    <w:rsid w:val="00DC1ECD"/>
    <w:rsid w:val="00DC1FE8"/>
    <w:rsid w:val="00DC2509"/>
    <w:rsid w:val="00DC2542"/>
    <w:rsid w:val="00DC3246"/>
    <w:rsid w:val="00DC36C0"/>
    <w:rsid w:val="00DC3E65"/>
    <w:rsid w:val="00DC5415"/>
    <w:rsid w:val="00DC5584"/>
    <w:rsid w:val="00DC7419"/>
    <w:rsid w:val="00DD0CDB"/>
    <w:rsid w:val="00DD1049"/>
    <w:rsid w:val="00DD22D1"/>
    <w:rsid w:val="00DD2437"/>
    <w:rsid w:val="00DD2ADD"/>
    <w:rsid w:val="00DD386B"/>
    <w:rsid w:val="00DD3DAA"/>
    <w:rsid w:val="00DD42A4"/>
    <w:rsid w:val="00DD5183"/>
    <w:rsid w:val="00DD632D"/>
    <w:rsid w:val="00DD6403"/>
    <w:rsid w:val="00DD7D59"/>
    <w:rsid w:val="00DE06C4"/>
    <w:rsid w:val="00DE08FC"/>
    <w:rsid w:val="00DE2B6F"/>
    <w:rsid w:val="00DE3467"/>
    <w:rsid w:val="00DE3494"/>
    <w:rsid w:val="00DF16F2"/>
    <w:rsid w:val="00DF26A8"/>
    <w:rsid w:val="00DF33EF"/>
    <w:rsid w:val="00DF39E2"/>
    <w:rsid w:val="00DF4066"/>
    <w:rsid w:val="00DF4130"/>
    <w:rsid w:val="00DF530A"/>
    <w:rsid w:val="00DF5537"/>
    <w:rsid w:val="00DF639F"/>
    <w:rsid w:val="00DF7ECE"/>
    <w:rsid w:val="00E00789"/>
    <w:rsid w:val="00E00AA0"/>
    <w:rsid w:val="00E00D4C"/>
    <w:rsid w:val="00E01360"/>
    <w:rsid w:val="00E0183D"/>
    <w:rsid w:val="00E01D30"/>
    <w:rsid w:val="00E01E8A"/>
    <w:rsid w:val="00E0206B"/>
    <w:rsid w:val="00E03899"/>
    <w:rsid w:val="00E03DAF"/>
    <w:rsid w:val="00E048B1"/>
    <w:rsid w:val="00E04AB7"/>
    <w:rsid w:val="00E055C3"/>
    <w:rsid w:val="00E07283"/>
    <w:rsid w:val="00E10336"/>
    <w:rsid w:val="00E1073D"/>
    <w:rsid w:val="00E10A2E"/>
    <w:rsid w:val="00E120A2"/>
    <w:rsid w:val="00E12A58"/>
    <w:rsid w:val="00E13E72"/>
    <w:rsid w:val="00E142D2"/>
    <w:rsid w:val="00E14B17"/>
    <w:rsid w:val="00E1517A"/>
    <w:rsid w:val="00E16E16"/>
    <w:rsid w:val="00E1713E"/>
    <w:rsid w:val="00E17455"/>
    <w:rsid w:val="00E22059"/>
    <w:rsid w:val="00E222DB"/>
    <w:rsid w:val="00E226A5"/>
    <w:rsid w:val="00E22DF1"/>
    <w:rsid w:val="00E230BD"/>
    <w:rsid w:val="00E23F4C"/>
    <w:rsid w:val="00E24B77"/>
    <w:rsid w:val="00E258E8"/>
    <w:rsid w:val="00E268B6"/>
    <w:rsid w:val="00E2710F"/>
    <w:rsid w:val="00E279EE"/>
    <w:rsid w:val="00E301AB"/>
    <w:rsid w:val="00E305AE"/>
    <w:rsid w:val="00E31144"/>
    <w:rsid w:val="00E31CAB"/>
    <w:rsid w:val="00E31DDF"/>
    <w:rsid w:val="00E32DCC"/>
    <w:rsid w:val="00E32FEF"/>
    <w:rsid w:val="00E33591"/>
    <w:rsid w:val="00E33B34"/>
    <w:rsid w:val="00E3498D"/>
    <w:rsid w:val="00E3639D"/>
    <w:rsid w:val="00E37D66"/>
    <w:rsid w:val="00E40BCE"/>
    <w:rsid w:val="00E42EB0"/>
    <w:rsid w:val="00E43599"/>
    <w:rsid w:val="00E43EA4"/>
    <w:rsid w:val="00E45D20"/>
    <w:rsid w:val="00E45E17"/>
    <w:rsid w:val="00E45EFE"/>
    <w:rsid w:val="00E47E28"/>
    <w:rsid w:val="00E50D15"/>
    <w:rsid w:val="00E51351"/>
    <w:rsid w:val="00E523B3"/>
    <w:rsid w:val="00E537A2"/>
    <w:rsid w:val="00E5381F"/>
    <w:rsid w:val="00E5472D"/>
    <w:rsid w:val="00E54F84"/>
    <w:rsid w:val="00E55065"/>
    <w:rsid w:val="00E5554B"/>
    <w:rsid w:val="00E55B4C"/>
    <w:rsid w:val="00E56407"/>
    <w:rsid w:val="00E57496"/>
    <w:rsid w:val="00E57E3D"/>
    <w:rsid w:val="00E61D05"/>
    <w:rsid w:val="00E62258"/>
    <w:rsid w:val="00E6267F"/>
    <w:rsid w:val="00E627E3"/>
    <w:rsid w:val="00E62C08"/>
    <w:rsid w:val="00E633AF"/>
    <w:rsid w:val="00E635B7"/>
    <w:rsid w:val="00E637D0"/>
    <w:rsid w:val="00E6606C"/>
    <w:rsid w:val="00E679C3"/>
    <w:rsid w:val="00E70949"/>
    <w:rsid w:val="00E72E2A"/>
    <w:rsid w:val="00E73218"/>
    <w:rsid w:val="00E739E7"/>
    <w:rsid w:val="00E73F8C"/>
    <w:rsid w:val="00E7404F"/>
    <w:rsid w:val="00E76BDA"/>
    <w:rsid w:val="00E77A6F"/>
    <w:rsid w:val="00E77F0F"/>
    <w:rsid w:val="00E80076"/>
    <w:rsid w:val="00E80B39"/>
    <w:rsid w:val="00E80B85"/>
    <w:rsid w:val="00E81225"/>
    <w:rsid w:val="00E818A0"/>
    <w:rsid w:val="00E81E59"/>
    <w:rsid w:val="00E828DB"/>
    <w:rsid w:val="00E82C86"/>
    <w:rsid w:val="00E83315"/>
    <w:rsid w:val="00E834EA"/>
    <w:rsid w:val="00E83A7D"/>
    <w:rsid w:val="00E83F0D"/>
    <w:rsid w:val="00E84087"/>
    <w:rsid w:val="00E8441B"/>
    <w:rsid w:val="00E845B3"/>
    <w:rsid w:val="00E849E9"/>
    <w:rsid w:val="00E84B6F"/>
    <w:rsid w:val="00E85BEA"/>
    <w:rsid w:val="00E86949"/>
    <w:rsid w:val="00E86A0D"/>
    <w:rsid w:val="00E86EF5"/>
    <w:rsid w:val="00E87659"/>
    <w:rsid w:val="00E87AB6"/>
    <w:rsid w:val="00E87BA4"/>
    <w:rsid w:val="00E87F5C"/>
    <w:rsid w:val="00E87FA8"/>
    <w:rsid w:val="00E91700"/>
    <w:rsid w:val="00E920FC"/>
    <w:rsid w:val="00E9278B"/>
    <w:rsid w:val="00E932DA"/>
    <w:rsid w:val="00E94B8E"/>
    <w:rsid w:val="00E94D4D"/>
    <w:rsid w:val="00E95FBC"/>
    <w:rsid w:val="00E960A9"/>
    <w:rsid w:val="00E96E32"/>
    <w:rsid w:val="00EA0641"/>
    <w:rsid w:val="00EA0D1C"/>
    <w:rsid w:val="00EA14FD"/>
    <w:rsid w:val="00EA1846"/>
    <w:rsid w:val="00EA2A7C"/>
    <w:rsid w:val="00EA2E31"/>
    <w:rsid w:val="00EA31CF"/>
    <w:rsid w:val="00EA33A0"/>
    <w:rsid w:val="00EA435A"/>
    <w:rsid w:val="00EA596F"/>
    <w:rsid w:val="00EA5EC1"/>
    <w:rsid w:val="00EA68A0"/>
    <w:rsid w:val="00EA6941"/>
    <w:rsid w:val="00EA78CE"/>
    <w:rsid w:val="00EA7F73"/>
    <w:rsid w:val="00EB0A92"/>
    <w:rsid w:val="00EB1149"/>
    <w:rsid w:val="00EB1551"/>
    <w:rsid w:val="00EB1EB2"/>
    <w:rsid w:val="00EB35DE"/>
    <w:rsid w:val="00EB53A0"/>
    <w:rsid w:val="00EB647E"/>
    <w:rsid w:val="00EB68ED"/>
    <w:rsid w:val="00EB6AA0"/>
    <w:rsid w:val="00EB7A0F"/>
    <w:rsid w:val="00EC00DE"/>
    <w:rsid w:val="00EC21F1"/>
    <w:rsid w:val="00EC2414"/>
    <w:rsid w:val="00EC2699"/>
    <w:rsid w:val="00EC2D1C"/>
    <w:rsid w:val="00EC2E97"/>
    <w:rsid w:val="00EC3677"/>
    <w:rsid w:val="00EC37E3"/>
    <w:rsid w:val="00EC3BDE"/>
    <w:rsid w:val="00EC3FEE"/>
    <w:rsid w:val="00EC5615"/>
    <w:rsid w:val="00EC6E4F"/>
    <w:rsid w:val="00EC6EFE"/>
    <w:rsid w:val="00EC72E6"/>
    <w:rsid w:val="00ED04F9"/>
    <w:rsid w:val="00ED0C85"/>
    <w:rsid w:val="00ED1B8D"/>
    <w:rsid w:val="00ED1E97"/>
    <w:rsid w:val="00ED1FA9"/>
    <w:rsid w:val="00ED2173"/>
    <w:rsid w:val="00ED228C"/>
    <w:rsid w:val="00ED2346"/>
    <w:rsid w:val="00ED2480"/>
    <w:rsid w:val="00ED272E"/>
    <w:rsid w:val="00ED291C"/>
    <w:rsid w:val="00ED3955"/>
    <w:rsid w:val="00ED39B6"/>
    <w:rsid w:val="00ED3CA7"/>
    <w:rsid w:val="00ED409C"/>
    <w:rsid w:val="00ED4672"/>
    <w:rsid w:val="00ED5267"/>
    <w:rsid w:val="00ED5FD7"/>
    <w:rsid w:val="00ED620E"/>
    <w:rsid w:val="00ED6C06"/>
    <w:rsid w:val="00ED71FB"/>
    <w:rsid w:val="00ED74B2"/>
    <w:rsid w:val="00EE06DC"/>
    <w:rsid w:val="00EE0926"/>
    <w:rsid w:val="00EE2B0D"/>
    <w:rsid w:val="00EE3DFF"/>
    <w:rsid w:val="00EE5015"/>
    <w:rsid w:val="00EE5040"/>
    <w:rsid w:val="00EE6141"/>
    <w:rsid w:val="00EE7AFA"/>
    <w:rsid w:val="00EF0504"/>
    <w:rsid w:val="00EF25F5"/>
    <w:rsid w:val="00EF2D5A"/>
    <w:rsid w:val="00EF2EF4"/>
    <w:rsid w:val="00EF333A"/>
    <w:rsid w:val="00EF3642"/>
    <w:rsid w:val="00EF3813"/>
    <w:rsid w:val="00EF4168"/>
    <w:rsid w:val="00EF5B38"/>
    <w:rsid w:val="00EF618A"/>
    <w:rsid w:val="00EF6676"/>
    <w:rsid w:val="00EF72D9"/>
    <w:rsid w:val="00EF7D45"/>
    <w:rsid w:val="00F00804"/>
    <w:rsid w:val="00F00FC4"/>
    <w:rsid w:val="00F02EC6"/>
    <w:rsid w:val="00F03B91"/>
    <w:rsid w:val="00F0523E"/>
    <w:rsid w:val="00F0588F"/>
    <w:rsid w:val="00F05AF8"/>
    <w:rsid w:val="00F0657C"/>
    <w:rsid w:val="00F06A04"/>
    <w:rsid w:val="00F06D85"/>
    <w:rsid w:val="00F07A6A"/>
    <w:rsid w:val="00F11732"/>
    <w:rsid w:val="00F11E96"/>
    <w:rsid w:val="00F12504"/>
    <w:rsid w:val="00F1334A"/>
    <w:rsid w:val="00F1374E"/>
    <w:rsid w:val="00F13AC7"/>
    <w:rsid w:val="00F13D56"/>
    <w:rsid w:val="00F14C09"/>
    <w:rsid w:val="00F163A8"/>
    <w:rsid w:val="00F17202"/>
    <w:rsid w:val="00F1773D"/>
    <w:rsid w:val="00F17EDB"/>
    <w:rsid w:val="00F203CD"/>
    <w:rsid w:val="00F20674"/>
    <w:rsid w:val="00F232D2"/>
    <w:rsid w:val="00F23BAC"/>
    <w:rsid w:val="00F247B0"/>
    <w:rsid w:val="00F24DFC"/>
    <w:rsid w:val="00F2511E"/>
    <w:rsid w:val="00F25FD4"/>
    <w:rsid w:val="00F26783"/>
    <w:rsid w:val="00F26B5C"/>
    <w:rsid w:val="00F2734F"/>
    <w:rsid w:val="00F302B6"/>
    <w:rsid w:val="00F312CD"/>
    <w:rsid w:val="00F315CB"/>
    <w:rsid w:val="00F319E9"/>
    <w:rsid w:val="00F322FD"/>
    <w:rsid w:val="00F32A48"/>
    <w:rsid w:val="00F32DAA"/>
    <w:rsid w:val="00F333AF"/>
    <w:rsid w:val="00F333FC"/>
    <w:rsid w:val="00F3394A"/>
    <w:rsid w:val="00F341E4"/>
    <w:rsid w:val="00F3480B"/>
    <w:rsid w:val="00F34915"/>
    <w:rsid w:val="00F35C91"/>
    <w:rsid w:val="00F35EF7"/>
    <w:rsid w:val="00F35FF8"/>
    <w:rsid w:val="00F3611A"/>
    <w:rsid w:val="00F368C5"/>
    <w:rsid w:val="00F40012"/>
    <w:rsid w:val="00F4109D"/>
    <w:rsid w:val="00F429BD"/>
    <w:rsid w:val="00F44FEA"/>
    <w:rsid w:val="00F462F4"/>
    <w:rsid w:val="00F46F70"/>
    <w:rsid w:val="00F50DAA"/>
    <w:rsid w:val="00F51347"/>
    <w:rsid w:val="00F51957"/>
    <w:rsid w:val="00F52DAB"/>
    <w:rsid w:val="00F53C78"/>
    <w:rsid w:val="00F54ADF"/>
    <w:rsid w:val="00F55449"/>
    <w:rsid w:val="00F603ED"/>
    <w:rsid w:val="00F6167B"/>
    <w:rsid w:val="00F61E76"/>
    <w:rsid w:val="00F63332"/>
    <w:rsid w:val="00F64C68"/>
    <w:rsid w:val="00F65DAD"/>
    <w:rsid w:val="00F679AB"/>
    <w:rsid w:val="00F67C85"/>
    <w:rsid w:val="00F71612"/>
    <w:rsid w:val="00F724B2"/>
    <w:rsid w:val="00F72882"/>
    <w:rsid w:val="00F75522"/>
    <w:rsid w:val="00F755F7"/>
    <w:rsid w:val="00F7577A"/>
    <w:rsid w:val="00F75D6F"/>
    <w:rsid w:val="00F75ED1"/>
    <w:rsid w:val="00F7645F"/>
    <w:rsid w:val="00F76C97"/>
    <w:rsid w:val="00F81D40"/>
    <w:rsid w:val="00F81EBF"/>
    <w:rsid w:val="00F8292F"/>
    <w:rsid w:val="00F83575"/>
    <w:rsid w:val="00F836FC"/>
    <w:rsid w:val="00F83B52"/>
    <w:rsid w:val="00F83E58"/>
    <w:rsid w:val="00F84315"/>
    <w:rsid w:val="00F84B21"/>
    <w:rsid w:val="00F85728"/>
    <w:rsid w:val="00F857C0"/>
    <w:rsid w:val="00F86416"/>
    <w:rsid w:val="00F866E3"/>
    <w:rsid w:val="00F879E7"/>
    <w:rsid w:val="00F903D1"/>
    <w:rsid w:val="00F90AAC"/>
    <w:rsid w:val="00F90D34"/>
    <w:rsid w:val="00F918A8"/>
    <w:rsid w:val="00F92BFE"/>
    <w:rsid w:val="00F92CD5"/>
    <w:rsid w:val="00F94608"/>
    <w:rsid w:val="00F952EB"/>
    <w:rsid w:val="00F96474"/>
    <w:rsid w:val="00F970B9"/>
    <w:rsid w:val="00F971F3"/>
    <w:rsid w:val="00F9748A"/>
    <w:rsid w:val="00F97D07"/>
    <w:rsid w:val="00F97DC2"/>
    <w:rsid w:val="00F97E6D"/>
    <w:rsid w:val="00FA0168"/>
    <w:rsid w:val="00FA2E62"/>
    <w:rsid w:val="00FA496E"/>
    <w:rsid w:val="00FA5A65"/>
    <w:rsid w:val="00FA605F"/>
    <w:rsid w:val="00FA63EE"/>
    <w:rsid w:val="00FA6507"/>
    <w:rsid w:val="00FA6805"/>
    <w:rsid w:val="00FA7174"/>
    <w:rsid w:val="00FB12AD"/>
    <w:rsid w:val="00FB151F"/>
    <w:rsid w:val="00FB1CB4"/>
    <w:rsid w:val="00FB25E0"/>
    <w:rsid w:val="00FB25F6"/>
    <w:rsid w:val="00FB2710"/>
    <w:rsid w:val="00FB34E1"/>
    <w:rsid w:val="00FB38CE"/>
    <w:rsid w:val="00FB3A7B"/>
    <w:rsid w:val="00FB3B2C"/>
    <w:rsid w:val="00FB4038"/>
    <w:rsid w:val="00FB476B"/>
    <w:rsid w:val="00FB564B"/>
    <w:rsid w:val="00FB6C1A"/>
    <w:rsid w:val="00FC07BD"/>
    <w:rsid w:val="00FC1927"/>
    <w:rsid w:val="00FC1AB8"/>
    <w:rsid w:val="00FC2153"/>
    <w:rsid w:val="00FC26ED"/>
    <w:rsid w:val="00FC342E"/>
    <w:rsid w:val="00FC43FD"/>
    <w:rsid w:val="00FC490A"/>
    <w:rsid w:val="00FC61DA"/>
    <w:rsid w:val="00FC63B1"/>
    <w:rsid w:val="00FC6943"/>
    <w:rsid w:val="00FC7291"/>
    <w:rsid w:val="00FC72CD"/>
    <w:rsid w:val="00FC758D"/>
    <w:rsid w:val="00FD15EC"/>
    <w:rsid w:val="00FD252F"/>
    <w:rsid w:val="00FD2D76"/>
    <w:rsid w:val="00FD3F83"/>
    <w:rsid w:val="00FD411E"/>
    <w:rsid w:val="00FD43B1"/>
    <w:rsid w:val="00FD4BFB"/>
    <w:rsid w:val="00FD5B20"/>
    <w:rsid w:val="00FD5BE8"/>
    <w:rsid w:val="00FD7E4E"/>
    <w:rsid w:val="00FE0D88"/>
    <w:rsid w:val="00FE2438"/>
    <w:rsid w:val="00FE2F7D"/>
    <w:rsid w:val="00FE303C"/>
    <w:rsid w:val="00FE376A"/>
    <w:rsid w:val="00FE6B6F"/>
    <w:rsid w:val="00FF12A0"/>
    <w:rsid w:val="00FF1E3E"/>
    <w:rsid w:val="00FF2F77"/>
    <w:rsid w:val="00FF3B42"/>
    <w:rsid w:val="00FF5D22"/>
    <w:rsid w:val="00FF6204"/>
    <w:rsid w:val="00FF6B6D"/>
    <w:rsid w:val="11AD659E"/>
    <w:rsid w:val="18200BB9"/>
    <w:rsid w:val="34537CC0"/>
    <w:rsid w:val="45E72C32"/>
    <w:rsid w:val="4BB37CA4"/>
    <w:rsid w:val="72DDB43F"/>
    <w:rsid w:val="7BCF4374"/>
    <w:rsid w:val="7CD8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09AEB4A"/>
  <w15:docId w15:val="{F8CE2E41-839D-44D0-9342-A61092830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B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1AFF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qFormat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PMingLiU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PMingLiU" w:hAnsi="Arial"/>
      <w:kern w:val="2"/>
      <w:sz w:val="18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PMingLiU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PMingLiU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PMingLiU" w:hAnsi="Arial" w:cs="Times New Roman"/>
      <w:kern w:val="2"/>
      <w:sz w:val="18"/>
    </w:rPr>
  </w:style>
  <w:style w:type="character" w:customStyle="1" w:styleId="THChar">
    <w:name w:val="TH Char"/>
    <w:link w:val="TH"/>
    <w:rsid w:val="00A73AF2"/>
    <w:rPr>
      <w:rFonts w:ascii="Arial" w:eastAsia="PMingLiU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qFormat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rsid w:val="00044609"/>
    <w:rPr>
      <w:lang w:val="en-GB" w:eastAsia="en-US"/>
    </w:rPr>
  </w:style>
  <w:style w:type="paragraph" w:customStyle="1" w:styleId="TAN">
    <w:name w:val="TAN"/>
    <w:basedOn w:val="TAL"/>
    <w:link w:val="TANChar"/>
    <w:qFormat/>
    <w:rsid w:val="00B71566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qFormat/>
    <w:rsid w:val="00B71566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61D6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361D6B"/>
    <w:rPr>
      <w:rFonts w:ascii="Arial" w:eastAsia="Times New Roman" w:hAnsi="Arial" w:cs="Times New Roman"/>
      <w:spacing w:val="2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361D6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61D6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3GPPHeader">
    <w:name w:val="3GPP_Header"/>
    <w:basedOn w:val="Normal"/>
    <w:rsid w:val="00D82EDB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30342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03422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B47A9A"/>
    <w:rPr>
      <w:color w:val="0000FF"/>
      <w:u w:val="single"/>
    </w:rPr>
  </w:style>
  <w:style w:type="paragraph" w:styleId="TableofFigures">
    <w:name w:val="table of figures"/>
    <w:basedOn w:val="BodyText"/>
    <w:next w:val="Normal"/>
    <w:uiPriority w:val="99"/>
    <w:qFormat/>
    <w:rsid w:val="00B47A9A"/>
    <w:pPr>
      <w:ind w:left="1701" w:hanging="1701"/>
    </w:pPr>
    <w:rPr>
      <w:rFonts w:ascii="Arial" w:hAnsi="Arial"/>
      <w:b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501AF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9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83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6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5528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21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65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1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4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7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8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472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1785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0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2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4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30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9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1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92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512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4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76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9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0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54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320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46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7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4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889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7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8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60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13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11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00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75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346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6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1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5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4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81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45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4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630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8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68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7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6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30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0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7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46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7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05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43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1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34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53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0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3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7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35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71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3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9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1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73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00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72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6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70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35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90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750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9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8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73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848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0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51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34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4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8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90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6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3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4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7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8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5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7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691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5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8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5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4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4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7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23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7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5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96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5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1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8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7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4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80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4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31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8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33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17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1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8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1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47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05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7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10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0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64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28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4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7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92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55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14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6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6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47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96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90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2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09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1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11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2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30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53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01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033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8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223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32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5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980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871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4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8894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84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6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2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38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31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7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7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3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346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0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7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84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5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1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0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4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74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36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090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03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9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7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03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9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07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74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021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7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99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7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6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7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9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3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5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40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1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0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87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4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68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9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Properties xmlns="http://schemas.microsoft.com/sharepoint/v3" xsi:nil="true"/>
    <SharedWithUsers xmlns="9b239327-9e80-40e4-b1b7-4394fed77a33">
      <UserInfo>
        <DisplayName>Muhammad Kazmi</DisplayName>
        <AccountId>130</AccountId>
        <AccountType/>
      </UserInfo>
    </SharedWithUsers>
    <_Flow_SignoffStatus xmlns="2f282d3b-eb4a-4b09-b61f-b9593442e286" xsi:nil="true"/>
    <_ip_UnifiedCompliancePolicyUIAction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096874-6DD7-4311-9354-11A3B0FAA9E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239327-9e80-40e4-b1b7-4394fed77a3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F2D10077-BD22-4009-8F7D-0D4F1F9C33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114ECA-38EF-4F92-AC74-C295DD2A7F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2D1F54-1CB3-4BE4-A5B6-4F98F4432C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4660</TotalTime>
  <Pages>4</Pages>
  <Words>1280</Words>
  <Characters>7299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Zhixun Tang (唐治汛)</dc:creator>
  <cp:keywords/>
  <dc:description/>
  <cp:lastModifiedBy>Zhixun Tang</cp:lastModifiedBy>
  <cp:revision>1041</cp:revision>
  <dcterms:created xsi:type="dcterms:W3CDTF">2021-03-31T11:17:00Z</dcterms:created>
  <dcterms:modified xsi:type="dcterms:W3CDTF">2024-04-08T12:51:00Z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